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40232" w14:textId="77777777" w:rsidR="00FC2AD7" w:rsidRPr="00800591" w:rsidRDefault="00FC2AD7" w:rsidP="00FC2AD7">
      <w:pPr>
        <w:tabs>
          <w:tab w:val="left" w:pos="8115"/>
        </w:tabs>
        <w:rPr>
          <w:rFonts w:cstheme="minorHAnsi"/>
        </w:rPr>
        <w:sectPr w:rsidR="00FC2AD7" w:rsidRPr="00800591" w:rsidSect="0010590D">
          <w:headerReference w:type="default" r:id="rId7"/>
          <w:footerReference w:type="default" r:id="rId8"/>
          <w:headerReference w:type="first" r:id="rId9"/>
          <w:footnotePr>
            <w:pos w:val="beneathText"/>
          </w:footnotePr>
          <w:pgSz w:w="11905" w:h="16837"/>
          <w:pgMar w:top="1417" w:right="1417" w:bottom="1417" w:left="1417" w:header="0" w:footer="413" w:gutter="0"/>
          <w:cols w:space="708"/>
          <w:titlePg/>
          <w:docGrid w:linePitch="360"/>
        </w:sectPr>
      </w:pPr>
      <w:r w:rsidRPr="00800591">
        <w:rPr>
          <w:rFonts w:cstheme="minorHAnsi"/>
          <w:noProof/>
        </w:rPr>
        <w:drawing>
          <wp:anchor distT="0" distB="0" distL="114300" distR="114300" simplePos="0" relativeHeight="251660288" behindDoc="1" locked="0" layoutInCell="1" allowOverlap="1" wp14:anchorId="16BDE24D" wp14:editId="3C9CF8BC">
            <wp:simplePos x="0" y="0"/>
            <wp:positionH relativeFrom="column">
              <wp:posOffset>-393065</wp:posOffset>
            </wp:positionH>
            <wp:positionV relativeFrom="paragraph">
              <wp:posOffset>-723265</wp:posOffset>
            </wp:positionV>
            <wp:extent cx="7588250" cy="9814560"/>
            <wp:effectExtent l="0" t="0" r="0" b="0"/>
            <wp:wrapNone/>
            <wp:docPr id="9" name="Picture 9" descr="A close-up of a doctor holding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doctor holding a card&#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88250" cy="9814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0591">
        <w:rPr>
          <w:rFonts w:cstheme="minorHAnsi"/>
          <w:noProof/>
        </w:rPr>
        <mc:AlternateContent>
          <mc:Choice Requires="wps">
            <w:drawing>
              <wp:anchor distT="0" distB="0" distL="114300" distR="114300" simplePos="0" relativeHeight="251659264" behindDoc="0" locked="0" layoutInCell="1" allowOverlap="1" wp14:anchorId="391523F9" wp14:editId="7B11CEBF">
                <wp:simplePos x="0" y="0"/>
                <wp:positionH relativeFrom="column">
                  <wp:posOffset>976713</wp:posOffset>
                </wp:positionH>
                <wp:positionV relativeFrom="paragraph">
                  <wp:posOffset>4928511</wp:posOffset>
                </wp:positionV>
                <wp:extent cx="5351145" cy="4125733"/>
                <wp:effectExtent l="0" t="0" r="0" b="8255"/>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1145" cy="4125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2AEE9697" w14:textId="77777777" w:rsidR="00FC2AD7" w:rsidRPr="001E0331" w:rsidRDefault="00FC2AD7" w:rsidP="00FC2AD7">
                            <w:pPr>
                              <w:spacing w:before="120" w:line="288" w:lineRule="auto"/>
                              <w:jc w:val="center"/>
                              <w:rPr>
                                <w:rFonts w:ascii="Calibri" w:eastAsia="Times New Roman" w:hAnsi="Calibri" w:cs="Tahoma"/>
                                <w:b/>
                                <w:bCs/>
                                <w:iCs/>
                                <w:color w:val="000080"/>
                                <w:szCs w:val="40"/>
                              </w:rPr>
                            </w:pPr>
                            <w:r>
                              <w:rPr>
                                <w:rFonts w:eastAsia="Times New Roman" w:cs="Tahoma"/>
                                <w:b/>
                                <w:bCs/>
                                <w:iCs/>
                                <w:color w:val="000080"/>
                                <w:sz w:val="52"/>
                                <w:szCs w:val="56"/>
                              </w:rPr>
                              <w:t>»Vzdrževanje sistema zVEM«</w:t>
                            </w:r>
                            <w:r w:rsidRPr="00FF3B35">
                              <w:rPr>
                                <w:rFonts w:ascii="Calibri" w:eastAsia="Times New Roman" w:hAnsi="Calibri" w:cs="Tahoma"/>
                                <w:b/>
                                <w:bCs/>
                                <w:iCs/>
                                <w:color w:val="000080"/>
                                <w:sz w:val="44"/>
                                <w:szCs w:val="56"/>
                              </w:rPr>
                              <w:t xml:space="preserve"> </w:t>
                            </w:r>
                            <w:r w:rsidRPr="00FF3B35">
                              <w:rPr>
                                <w:rFonts w:ascii="Calibri" w:eastAsia="Times New Roman" w:hAnsi="Calibri" w:cs="Tahoma"/>
                                <w:b/>
                                <w:bCs/>
                                <w:iCs/>
                                <w:color w:val="000080"/>
                                <w:sz w:val="44"/>
                                <w:szCs w:val="56"/>
                              </w:rPr>
                              <w:br/>
                            </w:r>
                            <w:r>
                              <w:rPr>
                                <w:rFonts w:ascii="Calibri" w:eastAsia="Times New Roman" w:hAnsi="Calibri" w:cs="Tahoma"/>
                                <w:b/>
                                <w:bCs/>
                                <w:iCs/>
                                <w:color w:val="000080"/>
                                <w:sz w:val="40"/>
                                <w:szCs w:val="40"/>
                              </w:rPr>
                              <w:t>Tehnične specifikacije</w:t>
                            </w:r>
                          </w:p>
                          <w:p w14:paraId="1E13F04E"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7DF6A4D1"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7A1DE6E0"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682F1071"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70969CA2"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5D03EE08" w14:textId="31CB6FB0" w:rsidR="00FC2AD7" w:rsidRPr="00DC0EA1" w:rsidRDefault="00FC2AD7" w:rsidP="00FC2AD7">
                            <w:pPr>
                              <w:spacing w:before="120" w:line="288" w:lineRule="auto"/>
                              <w:jc w:val="center"/>
                              <w:rPr>
                                <w:rFonts w:ascii="Calibri" w:eastAsia="Times New Roman" w:hAnsi="Calibri" w:cs="Tahoma"/>
                                <w:b/>
                                <w:bCs/>
                                <w:iCs/>
                                <w:color w:val="000080"/>
                                <w:sz w:val="20"/>
                                <w:szCs w:val="20"/>
                              </w:rPr>
                            </w:pPr>
                            <w:r>
                              <w:rPr>
                                <w:rFonts w:ascii="Calibri" w:eastAsia="Times New Roman" w:hAnsi="Calibri" w:cs="Tahoma"/>
                                <w:b/>
                                <w:bCs/>
                                <w:iCs/>
                                <w:color w:val="000080"/>
                                <w:sz w:val="20"/>
                                <w:szCs w:val="20"/>
                              </w:rPr>
                              <w:t xml:space="preserve">                                                                                                                     Specifikacije</w:t>
                            </w:r>
                          </w:p>
                        </w:txbxContent>
                      </wps:txbx>
                      <wps:bodyPr rot="0" vert="horz" wrap="square" lIns="0" tIns="0" rIns="144000" bIns="0" anchor="t" anchorCtr="0">
                        <a:noAutofit/>
                      </wps:bodyPr>
                    </wps:wsp>
                  </a:graphicData>
                </a:graphic>
                <wp14:sizeRelH relativeFrom="page">
                  <wp14:pctWidth>0</wp14:pctWidth>
                </wp14:sizeRelH>
                <wp14:sizeRelV relativeFrom="page">
                  <wp14:pctHeight>0</wp14:pctHeight>
                </wp14:sizeRelV>
              </wp:anchor>
            </w:drawing>
          </mc:Choice>
          <mc:Fallback>
            <w:pict>
              <v:shapetype w14:anchorId="391523F9" id="_x0000_t202" coordsize="21600,21600" o:spt="202" path="m,l,21600r21600,l21600,xe">
                <v:stroke joinstyle="miter"/>
                <v:path gradientshapeok="t" o:connecttype="rect"/>
              </v:shapetype>
              <v:shape id="Text Box 3" o:spid="_x0000_s1026" type="#_x0000_t202" style="position:absolute;margin-left:76.9pt;margin-top:388.05pt;width:421.35pt;height:32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" filled="f" stroked="f">
                <v:stroke joinstyle="round"/>
                <v:textbox inset="0,0,4mm,0">
                  <w:txbxContent>
                    <w:p w14:paraId="2AEE9697" w14:textId="77777777" w:rsidR="00FC2AD7" w:rsidRPr="001E0331" w:rsidRDefault="00FC2AD7" w:rsidP="00FC2AD7">
                      <w:pPr>
                        <w:spacing w:before="120" w:line="288" w:lineRule="auto"/>
                        <w:jc w:val="center"/>
                        <w:rPr>
                          <w:rFonts w:ascii="Calibri" w:eastAsia="Times New Roman" w:hAnsi="Calibri" w:cs="Tahoma"/>
                          <w:b/>
                          <w:bCs/>
                          <w:iCs/>
                          <w:color w:val="000080"/>
                          <w:szCs w:val="40"/>
                        </w:rPr>
                      </w:pPr>
                      <w:r>
                        <w:rPr>
                          <w:rFonts w:eastAsia="Times New Roman" w:cs="Tahoma"/>
                          <w:b/>
                          <w:bCs/>
                          <w:iCs/>
                          <w:color w:val="000080"/>
                          <w:sz w:val="52"/>
                          <w:szCs w:val="56"/>
                        </w:rPr>
                        <w:t>»Vzdrževanje sistema zVEM«</w:t>
                      </w:r>
                      <w:r w:rsidRPr="00FF3B35">
                        <w:rPr>
                          <w:rFonts w:ascii="Calibri" w:eastAsia="Times New Roman" w:hAnsi="Calibri" w:cs="Tahoma"/>
                          <w:b/>
                          <w:bCs/>
                          <w:iCs/>
                          <w:color w:val="000080"/>
                          <w:sz w:val="44"/>
                          <w:szCs w:val="56"/>
                        </w:rPr>
                        <w:t xml:space="preserve"> </w:t>
                      </w:r>
                      <w:r w:rsidRPr="00FF3B35">
                        <w:rPr>
                          <w:rFonts w:ascii="Calibri" w:eastAsia="Times New Roman" w:hAnsi="Calibri" w:cs="Tahoma"/>
                          <w:b/>
                          <w:bCs/>
                          <w:iCs/>
                          <w:color w:val="000080"/>
                          <w:sz w:val="44"/>
                          <w:szCs w:val="56"/>
                        </w:rPr>
                        <w:br/>
                      </w:r>
                      <w:r>
                        <w:rPr>
                          <w:rFonts w:ascii="Calibri" w:eastAsia="Times New Roman" w:hAnsi="Calibri" w:cs="Tahoma"/>
                          <w:b/>
                          <w:bCs/>
                          <w:iCs/>
                          <w:color w:val="000080"/>
                          <w:sz w:val="40"/>
                          <w:szCs w:val="40"/>
                        </w:rPr>
                        <w:t>Tehnične specifikacije</w:t>
                      </w:r>
                    </w:p>
                    <w:p w14:paraId="1E13F04E"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7DF6A4D1"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7A1DE6E0"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682F1071"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70969CA2" w14:textId="77777777" w:rsidR="00FC2AD7" w:rsidRDefault="00FC2AD7" w:rsidP="00FC2AD7">
                      <w:pPr>
                        <w:spacing w:before="120" w:line="288" w:lineRule="auto"/>
                        <w:jc w:val="center"/>
                        <w:rPr>
                          <w:rFonts w:ascii="Calibri" w:eastAsia="Times New Roman" w:hAnsi="Calibri" w:cs="Tahoma"/>
                          <w:b/>
                          <w:bCs/>
                          <w:iCs/>
                          <w:color w:val="000080"/>
                          <w:sz w:val="40"/>
                          <w:szCs w:val="40"/>
                        </w:rPr>
                      </w:pPr>
                    </w:p>
                    <w:p w14:paraId="5D03EE08" w14:textId="31CB6FB0" w:rsidR="00FC2AD7" w:rsidRPr="00DC0EA1" w:rsidRDefault="00FC2AD7" w:rsidP="00FC2AD7">
                      <w:pPr>
                        <w:spacing w:before="120" w:line="288" w:lineRule="auto"/>
                        <w:jc w:val="center"/>
                        <w:rPr>
                          <w:rFonts w:ascii="Calibri" w:eastAsia="Times New Roman" w:hAnsi="Calibri" w:cs="Tahoma"/>
                          <w:b/>
                          <w:bCs/>
                          <w:iCs/>
                          <w:color w:val="000080"/>
                          <w:sz w:val="20"/>
                          <w:szCs w:val="20"/>
                        </w:rPr>
                      </w:pPr>
                      <w:r>
                        <w:rPr>
                          <w:rFonts w:ascii="Calibri" w:eastAsia="Times New Roman" w:hAnsi="Calibri" w:cs="Tahoma"/>
                          <w:b/>
                          <w:bCs/>
                          <w:iCs/>
                          <w:color w:val="000080"/>
                          <w:sz w:val="20"/>
                          <w:szCs w:val="20"/>
                        </w:rPr>
                        <w:t xml:space="preserve">                                                                                                                     Specifikacije</w:t>
                      </w:r>
                    </w:p>
                  </w:txbxContent>
                </v:textbox>
              </v:shape>
            </w:pict>
          </mc:Fallback>
        </mc:AlternateContent>
      </w:r>
      <w:r w:rsidRPr="00800591">
        <w:rPr>
          <w:rFonts w:cstheme="minorHAnsi"/>
        </w:rPr>
        <w:tab/>
      </w:r>
    </w:p>
    <w:p w14:paraId="5CB4ED49" w14:textId="77777777" w:rsidR="00FC2AD7" w:rsidRPr="00800591" w:rsidRDefault="00FC2AD7" w:rsidP="00FC2AD7">
      <w:pPr>
        <w:pBdr>
          <w:bottom w:val="single" w:sz="4" w:space="1" w:color="000000"/>
        </w:pBdr>
      </w:pPr>
      <w:bookmarkStart w:id="0" w:name="_Hlk36198163"/>
      <w:r w:rsidRPr="00800591">
        <w:rPr>
          <w:rFonts w:ascii="Open Sans" w:hAnsi="Open Sans" w:cs="Open Sans"/>
        </w:rPr>
        <w:lastRenderedPageBreak/>
        <w:t>Kazalo vsebine</w:t>
      </w:r>
    </w:p>
    <w:p w14:paraId="24000168" w14:textId="77777777" w:rsidR="00FC2AD7" w:rsidRPr="00800591" w:rsidRDefault="00FC2AD7" w:rsidP="00FC2AD7">
      <w:pPr>
        <w:pStyle w:val="TOC1"/>
        <w:tabs>
          <w:tab w:val="right" w:leader="dot" w:pos="9072"/>
        </w:tabs>
      </w:pPr>
      <w:r w:rsidRPr="00800591">
        <w:fldChar w:fldCharType="begin"/>
      </w:r>
      <w:r w:rsidRPr="00800591">
        <w:instrText xml:space="preserve"> TOC \o "1-4" \h \z \u </w:instrText>
      </w:r>
      <w:r w:rsidRPr="00800591">
        <w:fldChar w:fldCharType="separate"/>
      </w:r>
      <w:hyperlink w:anchor="__RefHeading___Toc3838_889741143" w:history="1">
        <w:r w:rsidRPr="00800591">
          <w:rPr>
            <w:rStyle w:val="IndexLink"/>
          </w:rPr>
          <w:t>1. Uvod</w:t>
        </w:r>
        <w:r w:rsidRPr="00800591">
          <w:rPr>
            <w:rStyle w:val="IndexLink"/>
          </w:rPr>
          <w:tab/>
          <w:t>3</w:t>
        </w:r>
      </w:hyperlink>
    </w:p>
    <w:p w14:paraId="2F42BE3C" w14:textId="77777777" w:rsidR="00FC2AD7" w:rsidRPr="00800591" w:rsidRDefault="00000000" w:rsidP="00FC2AD7">
      <w:pPr>
        <w:pStyle w:val="TOC2"/>
        <w:tabs>
          <w:tab w:val="right" w:leader="dot" w:pos="9072"/>
        </w:tabs>
      </w:pPr>
      <w:hyperlink w:anchor="__RefHeading___Toc3840_889741143" w:history="1">
        <w:r w:rsidR="00FC2AD7" w:rsidRPr="00800591">
          <w:rPr>
            <w:rStyle w:val="IndexLink"/>
          </w:rPr>
          <w:t>1.1 Namen dokumenta</w:t>
        </w:r>
        <w:r w:rsidR="00FC2AD7" w:rsidRPr="00800591">
          <w:rPr>
            <w:rStyle w:val="IndexLink"/>
          </w:rPr>
          <w:tab/>
          <w:t>3</w:t>
        </w:r>
      </w:hyperlink>
    </w:p>
    <w:p w14:paraId="2E88DA44" w14:textId="77777777" w:rsidR="00FC2AD7" w:rsidRPr="00800591" w:rsidRDefault="00000000" w:rsidP="00FC2AD7">
      <w:pPr>
        <w:pStyle w:val="TOC1"/>
        <w:tabs>
          <w:tab w:val="right" w:leader="dot" w:pos="9072"/>
        </w:tabs>
      </w:pPr>
      <w:hyperlink w:anchor="__RefHeading___Toc1339_4254005977" w:history="1">
        <w:r w:rsidR="00FC2AD7" w:rsidRPr="00800591">
          <w:rPr>
            <w:rStyle w:val="IndexLink"/>
          </w:rPr>
          <w:t>2. Obseg produkta</w:t>
        </w:r>
        <w:r w:rsidR="00FC2AD7" w:rsidRPr="00800591">
          <w:rPr>
            <w:rStyle w:val="IndexLink"/>
          </w:rPr>
          <w:tab/>
          <w:t>3</w:t>
        </w:r>
      </w:hyperlink>
    </w:p>
    <w:p w14:paraId="532A2DB5" w14:textId="77777777" w:rsidR="00FC2AD7" w:rsidRPr="00800591" w:rsidRDefault="00000000" w:rsidP="00FC2AD7">
      <w:pPr>
        <w:pStyle w:val="TOC1"/>
        <w:tabs>
          <w:tab w:val="right" w:leader="dot" w:pos="9072"/>
        </w:tabs>
      </w:pPr>
      <w:hyperlink w:anchor="__RefHeading___Toc432654333" w:history="1">
        <w:r w:rsidR="00FC2AD7" w:rsidRPr="00800591">
          <w:rPr>
            <w:rStyle w:val="IndexLink"/>
          </w:rPr>
          <w:t>3. Predmet javnega naročila</w:t>
        </w:r>
        <w:r w:rsidR="00FC2AD7" w:rsidRPr="00800591">
          <w:rPr>
            <w:rStyle w:val="IndexLink"/>
          </w:rPr>
          <w:tab/>
          <w:t>4</w:t>
        </w:r>
      </w:hyperlink>
    </w:p>
    <w:p w14:paraId="14284BC7" w14:textId="77777777" w:rsidR="00FC2AD7" w:rsidRPr="00800591" w:rsidRDefault="00000000" w:rsidP="00FC2AD7">
      <w:pPr>
        <w:pStyle w:val="TOC1"/>
        <w:tabs>
          <w:tab w:val="right" w:leader="dot" w:pos="9072"/>
        </w:tabs>
      </w:pPr>
      <w:hyperlink w:anchor="__RefHeading___Toc1341_4254005977" w:history="1">
        <w:r w:rsidR="00FC2AD7" w:rsidRPr="00800591">
          <w:rPr>
            <w:rStyle w:val="IndexLink"/>
          </w:rPr>
          <w:t>4. Definicije, akronimi in kratice</w:t>
        </w:r>
        <w:r w:rsidR="00FC2AD7" w:rsidRPr="00800591">
          <w:rPr>
            <w:rStyle w:val="IndexLink"/>
          </w:rPr>
          <w:tab/>
          <w:t>4</w:t>
        </w:r>
      </w:hyperlink>
    </w:p>
    <w:p w14:paraId="68EFCEA8" w14:textId="77777777" w:rsidR="00FC2AD7" w:rsidRPr="00800591" w:rsidRDefault="00000000" w:rsidP="00FC2AD7">
      <w:pPr>
        <w:pStyle w:val="TOC1"/>
        <w:tabs>
          <w:tab w:val="right" w:leader="dot" w:pos="9072"/>
        </w:tabs>
      </w:pPr>
      <w:hyperlink w:anchor="__RefHeading___Toc432654335" w:history="1">
        <w:r w:rsidR="00FC2AD7" w:rsidRPr="00800591">
          <w:rPr>
            <w:rStyle w:val="IndexLink"/>
          </w:rPr>
          <w:t>5. Obseg javnega naročila</w:t>
        </w:r>
        <w:r w:rsidR="00FC2AD7" w:rsidRPr="00800591">
          <w:rPr>
            <w:rStyle w:val="IndexLink"/>
          </w:rPr>
          <w:tab/>
          <w:t>6</w:t>
        </w:r>
      </w:hyperlink>
    </w:p>
    <w:p w14:paraId="52D7FA2B" w14:textId="77777777" w:rsidR="00FC2AD7" w:rsidRPr="00800591" w:rsidRDefault="00000000" w:rsidP="00FC2AD7">
      <w:pPr>
        <w:pStyle w:val="TOC2"/>
        <w:tabs>
          <w:tab w:val="right" w:leader="dot" w:pos="9072"/>
        </w:tabs>
      </w:pPr>
      <w:hyperlink w:anchor="__RefHeading___Toc1343_4254005977" w:history="1">
        <w:r w:rsidR="00FC2AD7" w:rsidRPr="00800591">
          <w:rPr>
            <w:rStyle w:val="IndexLink"/>
          </w:rPr>
          <w:t>5.1 Nadgradnja portala zVEM</w:t>
        </w:r>
        <w:r w:rsidR="00FC2AD7" w:rsidRPr="00800591">
          <w:rPr>
            <w:rStyle w:val="IndexLink"/>
          </w:rPr>
          <w:tab/>
          <w:t>6</w:t>
        </w:r>
      </w:hyperlink>
    </w:p>
    <w:p w14:paraId="42A5161E" w14:textId="77777777" w:rsidR="00FC2AD7" w:rsidRPr="00800591" w:rsidRDefault="00000000" w:rsidP="00FC2AD7">
      <w:pPr>
        <w:pStyle w:val="TOC2"/>
        <w:tabs>
          <w:tab w:val="right" w:leader="dot" w:pos="9072"/>
        </w:tabs>
      </w:pPr>
      <w:hyperlink w:anchor="__RefHeading___Toc1345_4254005977" w:history="1">
        <w:r w:rsidR="00FC2AD7" w:rsidRPr="00800591">
          <w:rPr>
            <w:rStyle w:val="IndexLink"/>
          </w:rPr>
          <w:t>5.2 Osnovno vzdrževanje ohranja optimalno delujoče stanje informacijske rešitve zVEM.</w:t>
        </w:r>
        <w:r w:rsidR="00FC2AD7" w:rsidRPr="00800591">
          <w:rPr>
            <w:rStyle w:val="IndexLink"/>
          </w:rPr>
          <w:tab/>
          <w:t>7</w:t>
        </w:r>
      </w:hyperlink>
    </w:p>
    <w:p w14:paraId="524E5636" w14:textId="77777777" w:rsidR="00FC2AD7" w:rsidRPr="00800591" w:rsidRDefault="00000000" w:rsidP="00FC2AD7">
      <w:pPr>
        <w:pStyle w:val="TOC2"/>
        <w:tabs>
          <w:tab w:val="right" w:leader="dot" w:pos="9072"/>
        </w:tabs>
      </w:pPr>
      <w:hyperlink w:anchor="__RefHeading___Toc1347_4254005977" w:history="1">
        <w:r w:rsidR="00FC2AD7" w:rsidRPr="00800591">
          <w:rPr>
            <w:rStyle w:val="IndexLink"/>
          </w:rPr>
          <w:t>5.3 Dopolnilno vzdrževanje oziroma nadgradnja informacijske rešitve v dogovoru z naročnikom v primeru:</w:t>
        </w:r>
        <w:r w:rsidR="00FC2AD7" w:rsidRPr="00800591">
          <w:rPr>
            <w:rStyle w:val="IndexLink"/>
          </w:rPr>
          <w:tab/>
          <w:t>8</w:t>
        </w:r>
      </w:hyperlink>
    </w:p>
    <w:p w14:paraId="224E433D" w14:textId="77777777" w:rsidR="00FC2AD7" w:rsidRPr="00800591" w:rsidRDefault="00000000" w:rsidP="00FC2AD7">
      <w:pPr>
        <w:pStyle w:val="TOC1"/>
        <w:tabs>
          <w:tab w:val="right" w:leader="dot" w:pos="9072"/>
        </w:tabs>
      </w:pPr>
      <w:hyperlink w:anchor="__RefHeading___Toc16_1629942578" w:history="1">
        <w:r w:rsidR="00FC2AD7" w:rsidRPr="00800591">
          <w:rPr>
            <w:rStyle w:val="IndexLink"/>
          </w:rPr>
          <w:t>6. Tehnološke zahteve</w:t>
        </w:r>
        <w:r w:rsidR="00FC2AD7" w:rsidRPr="00800591">
          <w:rPr>
            <w:rStyle w:val="IndexLink"/>
          </w:rPr>
          <w:tab/>
          <w:t>9</w:t>
        </w:r>
      </w:hyperlink>
    </w:p>
    <w:p w14:paraId="2F764B09" w14:textId="77777777" w:rsidR="00FC2AD7" w:rsidRPr="00800591" w:rsidRDefault="00000000" w:rsidP="00FC2AD7">
      <w:pPr>
        <w:pStyle w:val="TOC1"/>
        <w:tabs>
          <w:tab w:val="right" w:leader="dot" w:pos="9072"/>
        </w:tabs>
      </w:pPr>
      <w:hyperlink w:anchor="__RefHeading___Toc1351_4254005977" w:history="1">
        <w:r w:rsidR="00FC2AD7" w:rsidRPr="00800591">
          <w:rPr>
            <w:rStyle w:val="IndexLink"/>
          </w:rPr>
          <w:t>7. Zahteve glede odzivnega časa</w:t>
        </w:r>
        <w:r w:rsidR="00FC2AD7" w:rsidRPr="00800591">
          <w:rPr>
            <w:rStyle w:val="IndexLink"/>
          </w:rPr>
          <w:tab/>
          <w:t>9</w:t>
        </w:r>
      </w:hyperlink>
    </w:p>
    <w:p w14:paraId="682963DF" w14:textId="77777777" w:rsidR="00FC2AD7" w:rsidRPr="00800591" w:rsidRDefault="00000000" w:rsidP="00FC2AD7">
      <w:pPr>
        <w:pStyle w:val="TOC1"/>
        <w:tabs>
          <w:tab w:val="right" w:leader="dot" w:pos="9072"/>
        </w:tabs>
      </w:pPr>
      <w:hyperlink w:anchor="__RefHeading___Toc3842_889741143" w:history="1">
        <w:r w:rsidR="00FC2AD7" w:rsidRPr="00800591">
          <w:rPr>
            <w:rStyle w:val="IndexLink"/>
          </w:rPr>
          <w:t>8. Značilnosti IT okolja [Nefunkcionalne zahteve]</w:t>
        </w:r>
        <w:r w:rsidR="00FC2AD7" w:rsidRPr="00800591">
          <w:rPr>
            <w:rStyle w:val="IndexLink"/>
          </w:rPr>
          <w:tab/>
          <w:t>10</w:t>
        </w:r>
      </w:hyperlink>
    </w:p>
    <w:p w14:paraId="16E9466B" w14:textId="77777777" w:rsidR="00FC2AD7" w:rsidRPr="00800591" w:rsidRDefault="00FC2AD7" w:rsidP="00FC2AD7">
      <w:pPr>
        <w:rPr>
          <w:rFonts w:ascii="Open Sans" w:hAnsi="Open Sans" w:cs="Open Sans"/>
          <w:b/>
          <w:noProof/>
        </w:rPr>
      </w:pPr>
      <w:r w:rsidRPr="00800591">
        <w:fldChar w:fldCharType="end"/>
      </w:r>
    </w:p>
    <w:p w14:paraId="0E3F39A3" w14:textId="77777777" w:rsidR="00FC2AD7" w:rsidRPr="00800591" w:rsidRDefault="00FC2AD7" w:rsidP="00FC2AD7">
      <w:pPr>
        <w:pBdr>
          <w:bottom w:val="single" w:sz="4" w:space="1" w:color="000000"/>
        </w:pBdr>
        <w:rPr>
          <w:rFonts w:ascii="Open Sans" w:hAnsi="Open Sans" w:cs="Open Sans"/>
          <w:b/>
          <w:noProof/>
        </w:rPr>
      </w:pPr>
    </w:p>
    <w:p w14:paraId="2A92CF9F" w14:textId="77777777" w:rsidR="00FC2AD7" w:rsidRPr="00800591" w:rsidRDefault="00FC2AD7" w:rsidP="00FC2AD7">
      <w:pPr>
        <w:rPr>
          <w:rFonts w:ascii="Open Sans" w:hAnsi="Open Sans" w:cs="Open Sans"/>
          <w:b/>
        </w:rPr>
      </w:pPr>
    </w:p>
    <w:p w14:paraId="5D33E372" w14:textId="77777777" w:rsidR="00FC2AD7" w:rsidRPr="00800591" w:rsidRDefault="00FC2AD7" w:rsidP="00FC2AD7">
      <w:pPr>
        <w:sectPr w:rsidR="00FC2AD7" w:rsidRPr="00800591" w:rsidSect="0010590D">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417" w:left="1417" w:header="0" w:footer="413" w:gutter="0"/>
          <w:cols w:space="708"/>
          <w:docGrid w:linePitch="360"/>
        </w:sectPr>
      </w:pPr>
    </w:p>
    <w:p w14:paraId="2AA980B4" w14:textId="77777777" w:rsidR="00FC2AD7" w:rsidRPr="00800591" w:rsidRDefault="00FC2AD7" w:rsidP="00FC2AD7">
      <w:pPr>
        <w:pStyle w:val="Heading1"/>
        <w:keepLines w:val="0"/>
        <w:tabs>
          <w:tab w:val="num" w:pos="0"/>
        </w:tabs>
        <w:suppressAutoHyphens/>
        <w:spacing w:before="240" w:after="240" w:line="264" w:lineRule="auto"/>
        <w:ind w:left="0" w:firstLine="0"/>
      </w:pPr>
      <w:bookmarkStart w:id="1" w:name="__RefHeading___Toc3838_889741143"/>
      <w:bookmarkEnd w:id="1"/>
      <w:r w:rsidRPr="00800591">
        <w:rPr>
          <w:rFonts w:ascii="Open Sans" w:hAnsi="Open Sans" w:cs="Open Sans"/>
        </w:rPr>
        <w:lastRenderedPageBreak/>
        <w:t>Uvod</w:t>
      </w:r>
    </w:p>
    <w:p w14:paraId="43BB4FA2" w14:textId="77777777" w:rsidR="00FC2AD7" w:rsidRPr="00800591" w:rsidRDefault="00FC2AD7" w:rsidP="00FC2AD7">
      <w:pPr>
        <w:pStyle w:val="Heading2"/>
        <w:widowControl w:val="0"/>
        <w:numPr>
          <w:ilvl w:val="1"/>
          <w:numId w:val="0"/>
        </w:numPr>
        <w:tabs>
          <w:tab w:val="num" w:pos="680"/>
          <w:tab w:val="left" w:pos="1276"/>
        </w:tabs>
        <w:suppressAutoHyphens/>
        <w:spacing w:before="120" w:after="120" w:line="264" w:lineRule="auto"/>
        <w:ind w:left="680"/>
        <w:jc w:val="both"/>
      </w:pPr>
      <w:bookmarkStart w:id="2" w:name="__RefHeading___Toc3840_889741143"/>
      <w:bookmarkEnd w:id="2"/>
      <w:r w:rsidRPr="00800591">
        <w:t>Namen dokumenta</w:t>
      </w:r>
    </w:p>
    <w:p w14:paraId="03EAD651" w14:textId="77777777" w:rsidR="00FC2AD7" w:rsidRPr="00800591" w:rsidRDefault="00FC2AD7" w:rsidP="00FC2AD7">
      <w:pPr>
        <w:rPr>
          <w:rFonts w:ascii="Open Sans" w:hAnsi="Open Sans" w:cs="Open Sans"/>
        </w:rPr>
      </w:pPr>
      <w:r w:rsidRPr="00800591">
        <w:rPr>
          <w:rFonts w:ascii="Open Sans" w:hAnsi="Open Sans" w:cs="Open Sans"/>
        </w:rPr>
        <w:t xml:space="preserve">Namen specifikacije zahtev za programsko opremo (SZPO) je predstavitev spletnega informacijskega sistema za potrebe </w:t>
      </w:r>
      <w:r w:rsidRPr="00800591">
        <w:rPr>
          <w:rFonts w:ascii="Open Sans" w:eastAsia="Arial" w:hAnsi="Open Sans" w:cs="Open Sans"/>
          <w:color w:val="000000"/>
        </w:rPr>
        <w:t xml:space="preserve">izvajanja storitev </w:t>
      </w:r>
      <w:r w:rsidRPr="00800591">
        <w:rPr>
          <w:rFonts w:ascii="Open Sans" w:eastAsia="Arial" w:hAnsi="Open Sans" w:cs="Open Sans"/>
          <w:color w:val="000000"/>
          <w:spacing w:val="-2"/>
        </w:rPr>
        <w:t>v</w:t>
      </w:r>
      <w:r w:rsidRPr="00800591">
        <w:rPr>
          <w:rFonts w:ascii="Open Sans" w:eastAsia="Arial" w:hAnsi="Open Sans" w:cs="Open Sans"/>
          <w:color w:val="000000"/>
          <w:spacing w:val="-3"/>
        </w:rPr>
        <w:t>z</w:t>
      </w:r>
      <w:r w:rsidRPr="00800591">
        <w:rPr>
          <w:rFonts w:ascii="Open Sans" w:eastAsia="Arial" w:hAnsi="Open Sans" w:cs="Open Sans"/>
          <w:color w:val="000000"/>
        </w:rPr>
        <w:t>dr</w:t>
      </w:r>
      <w:r w:rsidRPr="00800591">
        <w:rPr>
          <w:rFonts w:ascii="Open Sans" w:eastAsia="Arial" w:hAnsi="Open Sans" w:cs="Open Sans"/>
          <w:color w:val="000000"/>
          <w:spacing w:val="-2"/>
        </w:rPr>
        <w:t>ž</w:t>
      </w:r>
      <w:r w:rsidRPr="00800591">
        <w:rPr>
          <w:rFonts w:ascii="Open Sans" w:eastAsia="Arial" w:hAnsi="Open Sans" w:cs="Open Sans"/>
          <w:color w:val="000000"/>
          <w:spacing w:val="1"/>
        </w:rPr>
        <w:t>e</w:t>
      </w:r>
      <w:r w:rsidRPr="00800591">
        <w:rPr>
          <w:rFonts w:ascii="Open Sans" w:eastAsia="Arial" w:hAnsi="Open Sans" w:cs="Open Sans"/>
          <w:color w:val="000000"/>
          <w:spacing w:val="-1"/>
        </w:rPr>
        <w:t>v</w:t>
      </w:r>
      <w:r w:rsidRPr="00800591">
        <w:rPr>
          <w:rFonts w:ascii="Open Sans" w:eastAsia="Arial" w:hAnsi="Open Sans" w:cs="Open Sans"/>
          <w:color w:val="000000"/>
        </w:rPr>
        <w:t>a</w:t>
      </w:r>
      <w:r w:rsidRPr="00800591">
        <w:rPr>
          <w:rFonts w:ascii="Open Sans" w:eastAsia="Arial" w:hAnsi="Open Sans" w:cs="Open Sans"/>
          <w:color w:val="000000"/>
          <w:spacing w:val="-1"/>
        </w:rPr>
        <w:t>n</w:t>
      </w:r>
      <w:r w:rsidRPr="00800591">
        <w:rPr>
          <w:rFonts w:ascii="Open Sans" w:eastAsia="Arial" w:hAnsi="Open Sans" w:cs="Open Sans"/>
          <w:color w:val="000000"/>
        </w:rPr>
        <w:t>ja in nadgradenj v smislu</w:t>
      </w:r>
      <w:r w:rsidRPr="00800591">
        <w:rPr>
          <w:rFonts w:ascii="Open Sans" w:hAnsi="Open Sans" w:cs="Open Sans"/>
        </w:rPr>
        <w:t>:</w:t>
      </w:r>
    </w:p>
    <w:p w14:paraId="632C9A72" w14:textId="77777777" w:rsidR="00FC2AD7" w:rsidRPr="00800591" w:rsidRDefault="00FC2AD7" w:rsidP="00FC2AD7">
      <w:pPr>
        <w:widowControl w:val="0"/>
        <w:numPr>
          <w:ilvl w:val="0"/>
          <w:numId w:val="1"/>
        </w:numPr>
        <w:suppressAutoHyphens/>
        <w:spacing w:before="60" w:after="60" w:line="264" w:lineRule="auto"/>
        <w:ind w:left="1068" w:hanging="708"/>
        <w:jc w:val="both"/>
        <w:rPr>
          <w:rFonts w:ascii="Open Sans" w:hAnsi="Open Sans" w:cs="Open Sans"/>
        </w:rPr>
      </w:pPr>
      <w:r w:rsidRPr="00800591">
        <w:rPr>
          <w:rFonts w:ascii="Open Sans" w:hAnsi="Open Sans" w:cs="Open Sans"/>
        </w:rPr>
        <w:t>predstavitve potrebnih informacijskih rešitev in</w:t>
      </w:r>
    </w:p>
    <w:p w14:paraId="412DEA05" w14:textId="77777777" w:rsidR="00FC2AD7" w:rsidRPr="00800591" w:rsidRDefault="00FC2AD7" w:rsidP="00FC2AD7">
      <w:pPr>
        <w:widowControl w:val="0"/>
        <w:numPr>
          <w:ilvl w:val="0"/>
          <w:numId w:val="1"/>
        </w:numPr>
        <w:suppressAutoHyphens/>
        <w:spacing w:before="60" w:after="60" w:line="264" w:lineRule="auto"/>
        <w:ind w:left="1068" w:hanging="708"/>
        <w:jc w:val="both"/>
        <w:rPr>
          <w:rFonts w:ascii="Open Sans" w:hAnsi="Open Sans" w:cs="Open Sans"/>
        </w:rPr>
      </w:pPr>
      <w:r w:rsidRPr="00800591">
        <w:rPr>
          <w:rFonts w:ascii="Open Sans" w:hAnsi="Open Sans" w:cs="Open Sans"/>
        </w:rPr>
        <w:t>ocene stroškov in terminskega plana uvedbe rešitve.</w:t>
      </w:r>
    </w:p>
    <w:p w14:paraId="19779D28" w14:textId="77777777" w:rsidR="00FC2AD7" w:rsidRPr="00800591" w:rsidRDefault="00FC2AD7" w:rsidP="00FC2AD7">
      <w:pPr>
        <w:rPr>
          <w:rFonts w:ascii="Open Sans" w:hAnsi="Open Sans" w:cs="Open Sans"/>
        </w:rPr>
      </w:pPr>
    </w:p>
    <w:p w14:paraId="1CD4CB1E" w14:textId="77777777" w:rsidR="00FC2AD7" w:rsidRPr="00800591" w:rsidRDefault="00FC2AD7" w:rsidP="00FC2AD7">
      <w:pPr>
        <w:rPr>
          <w:rFonts w:ascii="Open Sans" w:hAnsi="Open Sans" w:cs="Open Sans"/>
        </w:rPr>
      </w:pPr>
      <w:r w:rsidRPr="00800591">
        <w:rPr>
          <w:rFonts w:ascii="Open Sans" w:hAnsi="Open Sans" w:cs="Open Sans"/>
        </w:rPr>
        <w:t xml:space="preserve">Dokument opisuje elemente in lastnosti sistema zVEM </w:t>
      </w:r>
      <w:r w:rsidRPr="00800591">
        <w:rPr>
          <w:rFonts w:ascii="Open Sans" w:eastAsia="Arial" w:hAnsi="Open Sans" w:cs="Open Sans"/>
          <w:color w:val="000000"/>
          <w:spacing w:val="-2"/>
        </w:rPr>
        <w:t>ter storitve povezane z vzdrževanjem in nadgradnjami, ki predstavljajo predmet javnega naročila</w:t>
      </w:r>
      <w:r w:rsidRPr="00800591">
        <w:rPr>
          <w:rFonts w:ascii="Open Sans" w:hAnsi="Open Sans" w:cs="Open Sans"/>
        </w:rPr>
        <w:t>.</w:t>
      </w:r>
    </w:p>
    <w:p w14:paraId="2A811198" w14:textId="77777777" w:rsidR="00FC2AD7" w:rsidRPr="00800591" w:rsidRDefault="00FC2AD7" w:rsidP="00FC2AD7">
      <w:pPr>
        <w:rPr>
          <w:rFonts w:ascii="Open Sans" w:hAnsi="Open Sans" w:cs="Open Sans"/>
        </w:rPr>
      </w:pPr>
    </w:p>
    <w:p w14:paraId="348CC9F0" w14:textId="77777777" w:rsidR="00FC2AD7" w:rsidRPr="00800591" w:rsidRDefault="00FC2AD7" w:rsidP="00FC2AD7">
      <w:r w:rsidRPr="00800591">
        <w:rPr>
          <w:rFonts w:ascii="Open Sans" w:hAnsi="Open Sans" w:cs="Open Sans"/>
        </w:rPr>
        <w:t>Dokument je namenjen v nadaljevanju opisanem ciljnem avditoriju:</w:t>
      </w:r>
    </w:p>
    <w:p w14:paraId="182BCE3D" w14:textId="77777777" w:rsidR="00FC2AD7" w:rsidRPr="00800591" w:rsidRDefault="00FC2AD7" w:rsidP="00FC2AD7">
      <w:pPr>
        <w:widowControl w:val="0"/>
        <w:numPr>
          <w:ilvl w:val="0"/>
          <w:numId w:val="7"/>
        </w:numPr>
        <w:suppressAutoHyphens/>
        <w:spacing w:before="60" w:after="60" w:line="264" w:lineRule="auto"/>
        <w:jc w:val="both"/>
      </w:pPr>
      <w:r w:rsidRPr="00800591">
        <w:rPr>
          <w:rFonts w:ascii="Open Sans" w:hAnsi="Open Sans" w:cs="Open Sans"/>
          <w:b/>
        </w:rPr>
        <w:t>Nacionalnemu inštitutu za javno zdravje (naročnik)</w:t>
      </w:r>
      <w:r w:rsidRPr="00800591">
        <w:rPr>
          <w:rFonts w:ascii="Open Sans" w:hAnsi="Open Sans" w:cs="Open Sans"/>
        </w:rPr>
        <w:t xml:space="preserve">, </w:t>
      </w:r>
    </w:p>
    <w:p w14:paraId="6393A9AA" w14:textId="77777777" w:rsidR="00FC2AD7" w:rsidRPr="00800591" w:rsidRDefault="00FC2AD7" w:rsidP="00FC2AD7">
      <w:r w:rsidRPr="00800591">
        <w:rPr>
          <w:rFonts w:ascii="Open Sans" w:hAnsi="Open Sans" w:cs="Open Sans"/>
        </w:rPr>
        <w:t xml:space="preserve">da opiše kaj želi doseči z informacijsko rešitvijo. Dokument je del razpisne dokumentacije, s katero želi naročnik izbrati izvajalca za načrtovanje in razvoj ter uvedbo želene rešitve, zagotavljanja infrastrukture delovanja ter vzdrževanje storitve. Dokument obvezno preberejo: </w:t>
      </w:r>
    </w:p>
    <w:p w14:paraId="32E0BEBE"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 xml:space="preserve">vodja in člani projektne skupine, </w:t>
      </w:r>
    </w:p>
    <w:p w14:paraId="73024CA5"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 xml:space="preserve">načrtovalci modularnih in sistemskih testiranj, </w:t>
      </w:r>
    </w:p>
    <w:p w14:paraId="3A435D0A"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 xml:space="preserve">sistemski in aplikacijski skrbniki (administratorji). </w:t>
      </w:r>
    </w:p>
    <w:p w14:paraId="45550F4A" w14:textId="77777777" w:rsidR="00FC2AD7" w:rsidRPr="00800591" w:rsidRDefault="00FC2AD7" w:rsidP="00FC2AD7">
      <w:pPr>
        <w:rPr>
          <w:rFonts w:ascii="Open Sans" w:hAnsi="Open Sans" w:cs="Open Sans"/>
        </w:rPr>
      </w:pPr>
    </w:p>
    <w:p w14:paraId="6B386EBC" w14:textId="77777777" w:rsidR="00FC2AD7" w:rsidRPr="00800591" w:rsidRDefault="00FC2AD7" w:rsidP="00FC2AD7">
      <w:pPr>
        <w:widowControl w:val="0"/>
        <w:numPr>
          <w:ilvl w:val="0"/>
          <w:numId w:val="7"/>
        </w:numPr>
        <w:suppressAutoHyphens/>
        <w:spacing w:before="60" w:after="60" w:line="264" w:lineRule="auto"/>
        <w:jc w:val="both"/>
      </w:pPr>
      <w:r w:rsidRPr="00800591">
        <w:rPr>
          <w:rFonts w:ascii="Open Sans" w:hAnsi="Open Sans" w:cs="Open Sans"/>
          <w:b/>
        </w:rPr>
        <w:t>Ponudniku informacijskega sistema</w:t>
      </w:r>
    </w:p>
    <w:p w14:paraId="6EFD0EDE" w14:textId="77777777" w:rsidR="00FC2AD7" w:rsidRPr="00800591" w:rsidRDefault="00FC2AD7" w:rsidP="00FC2AD7">
      <w:r w:rsidRPr="00800591">
        <w:rPr>
          <w:rFonts w:ascii="Open Sans" w:hAnsi="Open Sans" w:cs="Open Sans"/>
        </w:rPr>
        <w:t xml:space="preserve">da razumejo, kaj naročnik želi implementirati in na podlagi drugih predpostavk in pogojev v razpisni dokumentaciji oceni predviden obseg del. Priporočamo, da dokument preberejo </w:t>
      </w:r>
    </w:p>
    <w:p w14:paraId="7D303C20"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 xml:space="preserve">vodje IKT projektov, </w:t>
      </w:r>
    </w:p>
    <w:p w14:paraId="3E7FA3F7"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vodje razvoja IKT rešitev,</w:t>
      </w:r>
    </w:p>
    <w:p w14:paraId="41C21CD0"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skrbniki ključnih strank in</w:t>
      </w:r>
    </w:p>
    <w:p w14:paraId="4ED8287C" w14:textId="77777777" w:rsidR="00FC2AD7" w:rsidRPr="00800591" w:rsidRDefault="00FC2AD7" w:rsidP="00FC2AD7">
      <w:pPr>
        <w:widowControl w:val="0"/>
        <w:numPr>
          <w:ilvl w:val="0"/>
          <w:numId w:val="1"/>
        </w:numPr>
        <w:suppressAutoHyphens/>
        <w:spacing w:before="60" w:after="60" w:line="264" w:lineRule="auto"/>
        <w:ind w:left="1068" w:hanging="708"/>
        <w:jc w:val="both"/>
      </w:pPr>
      <w:r w:rsidRPr="00800591">
        <w:rPr>
          <w:rFonts w:ascii="Open Sans" w:hAnsi="Open Sans" w:cs="Open Sans"/>
        </w:rPr>
        <w:t>izvajalci izobraževanj.</w:t>
      </w:r>
    </w:p>
    <w:p w14:paraId="5595FD7B" w14:textId="77777777" w:rsidR="00FC2AD7" w:rsidRPr="00800591" w:rsidRDefault="00FC2AD7" w:rsidP="00FC2AD7">
      <w:pPr>
        <w:rPr>
          <w:rFonts w:ascii="Open Sans" w:eastAsiaTheme="majorEastAsia" w:hAnsi="Open Sans" w:cs="Open Sans"/>
          <w:color w:val="1F3864" w:themeColor="accent1" w:themeShade="80"/>
          <w:sz w:val="36"/>
          <w:szCs w:val="36"/>
        </w:rPr>
      </w:pPr>
      <w:bookmarkStart w:id="3" w:name="__RefHeading___Toc1339_4254005977"/>
      <w:bookmarkEnd w:id="3"/>
      <w:r w:rsidRPr="00800591">
        <w:rPr>
          <w:rFonts w:ascii="Open Sans" w:hAnsi="Open Sans" w:cs="Open Sans"/>
        </w:rPr>
        <w:br w:type="page"/>
      </w:r>
    </w:p>
    <w:p w14:paraId="762A28C1" w14:textId="77777777" w:rsidR="00FC2AD7" w:rsidRPr="00800591" w:rsidRDefault="00FC2AD7" w:rsidP="00FC2AD7">
      <w:pPr>
        <w:pStyle w:val="Heading1"/>
        <w:keepLines w:val="0"/>
        <w:tabs>
          <w:tab w:val="num" w:pos="0"/>
        </w:tabs>
        <w:suppressAutoHyphens/>
        <w:spacing w:before="240" w:after="240" w:line="264" w:lineRule="auto"/>
        <w:ind w:left="0" w:firstLine="0"/>
      </w:pPr>
      <w:r w:rsidRPr="00800591">
        <w:rPr>
          <w:rFonts w:ascii="Open Sans" w:hAnsi="Open Sans" w:cs="Open Sans"/>
        </w:rPr>
        <w:lastRenderedPageBreak/>
        <w:t>Obseg produkta</w:t>
      </w:r>
    </w:p>
    <w:p w14:paraId="4A6A627B" w14:textId="77777777" w:rsidR="00FC2AD7" w:rsidRPr="00800591" w:rsidRDefault="00FC2AD7" w:rsidP="00FC2AD7">
      <w:pPr>
        <w:rPr>
          <w:rFonts w:ascii="Open Sans" w:hAnsi="Open Sans" w:cs="Open Sans"/>
        </w:rPr>
      </w:pPr>
      <w:r w:rsidRPr="00800591">
        <w:rPr>
          <w:rFonts w:ascii="Open Sans" w:hAnsi="Open Sans" w:cs="Open Sans"/>
        </w:rPr>
        <w:t xml:space="preserve">Vstopna točka eZdravja – sistem zVEM je nacionalna rešitev ki vljučuje spletišča, mobilne aplikacije ter spletne mikro storitve, urejene kot izhodišče za iskanje informacij, ki združujejo različne vire informacij za paciente in zdravstvene delavce in druge sodelavce organizacij vključenih v sistem eZdravja. Viri informacij obsegajo podatkovne baze in druge strukturirane podatkovne vire, dokumentne sisteme in različne nestrukturirane podatkovne vire, računalniške programe, zunanje podatke in zbirke povezane z zdravjem in drugo. </w:t>
      </w:r>
    </w:p>
    <w:p w14:paraId="6E50F7F3" w14:textId="77777777" w:rsidR="00FC2AD7" w:rsidRPr="00800591" w:rsidRDefault="00FC2AD7" w:rsidP="00FC2AD7">
      <w:r w:rsidRPr="00800591">
        <w:rPr>
          <w:rFonts w:ascii="Open Sans" w:hAnsi="Open Sans" w:cs="Open Sans"/>
        </w:rPr>
        <w:t>Sistem zVEM rešitev sestavljajo:</w:t>
      </w:r>
    </w:p>
    <w:p w14:paraId="33451B5E"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Ogrodja rešitev zVEM z vključitvijo Varnostne sheme eZdravje;</w:t>
      </w:r>
    </w:p>
    <w:p w14:paraId="7D37A2D0"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Spletni portal zVEM za državljane in izvajalce zdravstvenih dejavnosti;</w:t>
      </w:r>
    </w:p>
    <w:p w14:paraId="5A6DF235"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Mobilni aplikaciji za iOS in Android s svojim zalednim sistemom;</w:t>
      </w:r>
    </w:p>
    <w:p w14:paraId="46F1C3A1"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Spletni portal zVEM plus za izvajalce zdravstvenih dejavnosti in druge deležnike javnega zdravstva;</w:t>
      </w:r>
    </w:p>
    <w:p w14:paraId="43EAD24D"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Več vsebinsko in funkcionalno zaključenih sklopov rešitve, kot so npr. sklop eRecept, eNaročanje, ZZZS eBol, Centralni register podatkov o pacientih, Register podatkov pacientov oz. Register demografskih in statusnih podatkov preko integracijskega modula zVEM;</w:t>
      </w:r>
    </w:p>
    <w:p w14:paraId="2292B382"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Rešitev za zajem podatkov;</w:t>
      </w:r>
    </w:p>
    <w:p w14:paraId="70FD4C67"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 xml:space="preserve">Spletne storitve zVEM Connect za zaledne aplikacije izvajalcev zdravstvenih dejavnosti in druge deležnike javnega zdravstva; </w:t>
      </w:r>
    </w:p>
    <w:p w14:paraId="406904E1"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Portal za razvijalce, ki vključuje dokumentacijo zVEM Connect spletnih mikro storitev in ostalih rešitev v okviru zVEM in eZdravja;</w:t>
      </w:r>
    </w:p>
    <w:p w14:paraId="17ECF027" w14:textId="77777777" w:rsidR="00FC2AD7" w:rsidRPr="00800591" w:rsidRDefault="00FC2AD7" w:rsidP="00FC2AD7">
      <w:pPr>
        <w:widowControl w:val="0"/>
        <w:numPr>
          <w:ilvl w:val="0"/>
          <w:numId w:val="8"/>
        </w:numPr>
        <w:suppressAutoHyphens/>
        <w:spacing w:before="60" w:after="60" w:line="264" w:lineRule="auto"/>
        <w:jc w:val="both"/>
      </w:pPr>
      <w:r w:rsidRPr="00800591">
        <w:rPr>
          <w:rFonts w:ascii="Open Sans" w:hAnsi="Open Sans" w:cs="Open Sans"/>
        </w:rPr>
        <w:t>Gradnike in storitve za obveščanje in pošiljanje večkanalnih notifikacij uporabnikom.</w:t>
      </w:r>
    </w:p>
    <w:p w14:paraId="77C5B56C"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Gradnike in storitve za podoporo sporočilnih komunikacij med različnimi udeleženci.</w:t>
      </w:r>
    </w:p>
    <w:p w14:paraId="76CDE558"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Gradnike in vmesnike integracije OpenEHR API (CRPP) in FHIR API (RDSP).</w:t>
      </w:r>
    </w:p>
    <w:p w14:paraId="53E45D93"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Sistem DCP za izdajo potrdil DCP o cepljenju, prebolelosti in testiranju.</w:t>
      </w:r>
    </w:p>
    <w:p w14:paraId="7AE6ACEF" w14:textId="77777777" w:rsidR="00FC2AD7" w:rsidRPr="00800591" w:rsidRDefault="00FC2AD7" w:rsidP="00FC2AD7">
      <w:pPr>
        <w:widowControl w:val="0"/>
        <w:suppressAutoHyphens/>
        <w:spacing w:before="60" w:after="60" w:line="264" w:lineRule="auto"/>
        <w:ind w:left="720"/>
        <w:jc w:val="both"/>
        <w:rPr>
          <w:rFonts w:ascii="Open Sans" w:hAnsi="Open Sans" w:cs="Open Sans"/>
        </w:rPr>
      </w:pPr>
    </w:p>
    <w:p w14:paraId="7E855989" w14:textId="77777777" w:rsidR="00FC2AD7" w:rsidRPr="00800591" w:rsidRDefault="00FC2AD7" w:rsidP="00FC2AD7">
      <w:pPr>
        <w:widowControl w:val="0"/>
        <w:suppressAutoHyphens/>
        <w:spacing w:before="60" w:after="60" w:line="264" w:lineRule="auto"/>
        <w:jc w:val="both"/>
        <w:rPr>
          <w:rFonts w:ascii="Open Sans" w:hAnsi="Open Sans" w:cs="Open Sans"/>
        </w:rPr>
      </w:pPr>
      <w:r w:rsidRPr="00800591">
        <w:rPr>
          <w:rFonts w:ascii="Open Sans" w:hAnsi="Open Sans" w:cs="Open Sans"/>
        </w:rPr>
        <w:t>Rešitev je postavljena z uporabo rešitev in tehnologij kot so:</w:t>
      </w:r>
    </w:p>
    <w:p w14:paraId="5CC8E19E" w14:textId="77777777" w:rsidR="00FC2AD7" w:rsidRPr="00800591" w:rsidRDefault="00FC2AD7" w:rsidP="00FC2AD7">
      <w:pPr>
        <w:widowControl w:val="0"/>
        <w:suppressAutoHyphens/>
        <w:spacing w:before="60" w:after="60" w:line="264" w:lineRule="auto"/>
        <w:jc w:val="both"/>
        <w:rPr>
          <w:rFonts w:ascii="Open Sans" w:hAnsi="Open Sans" w:cs="Open Sans"/>
        </w:rPr>
      </w:pPr>
    </w:p>
    <w:p w14:paraId="21844630"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Java, Java EE, Spring, Hibernate</w:t>
      </w:r>
    </w:p>
    <w:p w14:paraId="6A856678"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Angular, Typescript</w:t>
      </w:r>
    </w:p>
    <w:p w14:paraId="1AB8EAEE"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Nativescript</w:t>
      </w:r>
    </w:p>
    <w:p w14:paraId="43195E10"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lastRenderedPageBreak/>
        <w:t>Limesurvey</w:t>
      </w:r>
    </w:p>
    <w:p w14:paraId="3F3A6F18"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Keycloak</w:t>
      </w:r>
    </w:p>
    <w:p w14:paraId="3FC4B90C"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Apache Kafka</w:t>
      </w:r>
    </w:p>
    <w:p w14:paraId="78FBC637"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Apache APISIX</w:t>
      </w:r>
    </w:p>
    <w:p w14:paraId="6DF02968"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Apache Camel</w:t>
      </w:r>
    </w:p>
    <w:p w14:paraId="31717D88"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Redis</w:t>
      </w:r>
    </w:p>
    <w:p w14:paraId="69E9A2E5"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Matomo</w:t>
      </w:r>
    </w:p>
    <w:p w14:paraId="431B18E3"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Docker</w:t>
      </w:r>
    </w:p>
    <w:p w14:paraId="01969350"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Kubernetes</w:t>
      </w:r>
    </w:p>
    <w:p w14:paraId="089E052F"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Oracle Database</w:t>
      </w:r>
    </w:p>
    <w:p w14:paraId="31399A7E" w14:textId="77777777" w:rsidR="00FC2AD7" w:rsidRPr="00800591" w:rsidRDefault="00FC2AD7" w:rsidP="00FC2AD7">
      <w:pPr>
        <w:widowControl w:val="0"/>
        <w:numPr>
          <w:ilvl w:val="0"/>
          <w:numId w:val="8"/>
        </w:numPr>
        <w:suppressAutoHyphens/>
        <w:spacing w:before="60" w:after="60" w:line="264" w:lineRule="auto"/>
        <w:jc w:val="both"/>
        <w:rPr>
          <w:rFonts w:ascii="Open Sans" w:hAnsi="Open Sans" w:cs="Open Sans"/>
        </w:rPr>
      </w:pPr>
      <w:r w:rsidRPr="00800591">
        <w:rPr>
          <w:rFonts w:ascii="Open Sans" w:hAnsi="Open Sans" w:cs="Open Sans"/>
        </w:rPr>
        <w:t>FireBase</w:t>
      </w:r>
    </w:p>
    <w:p w14:paraId="09E89E85" w14:textId="77777777" w:rsidR="00FC2AD7" w:rsidRPr="00800591" w:rsidRDefault="00FC2AD7" w:rsidP="00FC2AD7">
      <w:pPr>
        <w:jc w:val="center"/>
        <w:rPr>
          <w:rFonts w:ascii="Open Sans" w:hAnsi="Open Sans" w:cs="Open Sans"/>
        </w:rPr>
      </w:pPr>
    </w:p>
    <w:p w14:paraId="3C15FBC4" w14:textId="77777777" w:rsidR="00FC2AD7" w:rsidRPr="00800591" w:rsidRDefault="00FC2AD7" w:rsidP="00FC2AD7">
      <w:pPr>
        <w:rPr>
          <w:rFonts w:ascii="Open Sans" w:eastAsiaTheme="majorEastAsia" w:hAnsi="Open Sans" w:cs="Open Sans"/>
          <w:color w:val="1F3864" w:themeColor="accent1" w:themeShade="80"/>
          <w:sz w:val="36"/>
          <w:szCs w:val="36"/>
        </w:rPr>
      </w:pPr>
      <w:bookmarkStart w:id="4" w:name="__RefHeading___Toc432654333"/>
      <w:bookmarkEnd w:id="4"/>
      <w:r w:rsidRPr="00800591">
        <w:rPr>
          <w:rFonts w:ascii="Open Sans" w:hAnsi="Open Sans" w:cs="Open Sans"/>
        </w:rPr>
        <w:br w:type="page"/>
      </w:r>
    </w:p>
    <w:p w14:paraId="32686D2D" w14:textId="77777777" w:rsidR="00FC2AD7" w:rsidRPr="00800591" w:rsidRDefault="00FC2AD7" w:rsidP="00FC2AD7">
      <w:pPr>
        <w:pStyle w:val="Heading1"/>
        <w:keepLines w:val="0"/>
        <w:tabs>
          <w:tab w:val="num" w:pos="0"/>
        </w:tabs>
        <w:suppressAutoHyphens/>
        <w:spacing w:before="240" w:after="240" w:line="264" w:lineRule="auto"/>
        <w:ind w:left="0" w:firstLine="0"/>
      </w:pPr>
      <w:r w:rsidRPr="00800591">
        <w:rPr>
          <w:rFonts w:ascii="Open Sans" w:hAnsi="Open Sans" w:cs="Open Sans"/>
        </w:rPr>
        <w:lastRenderedPageBreak/>
        <w:t>Predmet javnega naročila</w:t>
      </w:r>
    </w:p>
    <w:p w14:paraId="6B3126D8" w14:textId="77777777" w:rsidR="00FC2AD7" w:rsidRPr="00800591" w:rsidRDefault="00FC2AD7" w:rsidP="00FC2AD7">
      <w:pPr>
        <w:rPr>
          <w:rFonts w:ascii="Open Sans" w:hAnsi="Open Sans" w:cs="Open Sans"/>
        </w:rPr>
      </w:pPr>
      <w:r w:rsidRPr="00800591">
        <w:rPr>
          <w:rFonts w:ascii="Open Sans" w:hAnsi="Open Sans" w:cs="Open Sans"/>
        </w:rPr>
        <w:t xml:space="preserve">Predmet javnega naročila je: </w:t>
      </w:r>
    </w:p>
    <w:p w14:paraId="57AC21F5" w14:textId="77777777" w:rsidR="00FC2AD7" w:rsidRPr="00800591" w:rsidRDefault="00FC2AD7" w:rsidP="00FC2AD7">
      <w:pPr>
        <w:widowControl w:val="0"/>
        <w:numPr>
          <w:ilvl w:val="0"/>
          <w:numId w:val="6"/>
        </w:numPr>
        <w:suppressAutoHyphens/>
        <w:spacing w:before="60" w:after="60" w:line="264" w:lineRule="auto"/>
        <w:jc w:val="both"/>
      </w:pPr>
      <w:r w:rsidRPr="00800591">
        <w:rPr>
          <w:rFonts w:ascii="Open Sans" w:hAnsi="Open Sans" w:cs="Open Sans"/>
        </w:rPr>
        <w:t>osnovno vzdrževanje vseh elementov informacijske rešitve sistema zVEM</w:t>
      </w:r>
    </w:p>
    <w:p w14:paraId="264D638C" w14:textId="77777777" w:rsidR="0063706F" w:rsidRDefault="00FC2AD7" w:rsidP="0063706F">
      <w:pPr>
        <w:widowControl w:val="0"/>
        <w:numPr>
          <w:ilvl w:val="0"/>
          <w:numId w:val="6"/>
        </w:numPr>
        <w:suppressAutoHyphens/>
        <w:spacing w:before="60" w:after="60" w:line="264" w:lineRule="auto"/>
        <w:jc w:val="both"/>
      </w:pPr>
      <w:r w:rsidRPr="00800591">
        <w:rPr>
          <w:rFonts w:ascii="Open Sans" w:hAnsi="Open Sans" w:cs="Open Sans"/>
        </w:rPr>
        <w:t xml:space="preserve">dopolnilno vzdrževanje vseh elementov informacijske rešitve sistema </w:t>
      </w:r>
      <w:proofErr w:type="spellStart"/>
      <w:r w:rsidRPr="00800591">
        <w:rPr>
          <w:rFonts w:ascii="Open Sans" w:hAnsi="Open Sans" w:cs="Open Sans"/>
        </w:rPr>
        <w:t>zVEM</w:t>
      </w:r>
      <w:proofErr w:type="spellEnd"/>
      <w:r w:rsidRPr="00800591">
        <w:rPr>
          <w:rFonts w:ascii="Open Sans" w:hAnsi="Open Sans" w:cs="Open Sans"/>
        </w:rPr>
        <w:t>.</w:t>
      </w:r>
      <w:r w:rsidR="0063706F" w:rsidRPr="0063706F">
        <w:t xml:space="preserve"> </w:t>
      </w:r>
    </w:p>
    <w:p w14:paraId="09397522" w14:textId="708F52A4" w:rsidR="0063706F" w:rsidRPr="00973174" w:rsidRDefault="00973174" w:rsidP="00973174">
      <w:pPr>
        <w:widowControl w:val="0"/>
        <w:suppressAutoHyphens/>
        <w:spacing w:before="60" w:after="60" w:line="264" w:lineRule="auto"/>
        <w:jc w:val="both"/>
        <w:rPr>
          <w:rFonts w:ascii="Open Sans" w:hAnsi="Open Sans" w:cs="Open Sans"/>
        </w:rPr>
      </w:pPr>
      <w:r w:rsidRPr="00973174">
        <w:rPr>
          <w:rFonts w:ascii="Open Sans" w:hAnsi="Open Sans" w:cs="Open Sans"/>
        </w:rPr>
        <w:t xml:space="preserve">Javno naročilo bo v delu dopolnilnega vzdrževanja sistema </w:t>
      </w:r>
      <w:proofErr w:type="spellStart"/>
      <w:r w:rsidRPr="00973174">
        <w:rPr>
          <w:rFonts w:ascii="Open Sans" w:hAnsi="Open Sans" w:cs="Open Sans"/>
        </w:rPr>
        <w:t>zVEM</w:t>
      </w:r>
      <w:proofErr w:type="spellEnd"/>
      <w:r w:rsidRPr="00973174">
        <w:rPr>
          <w:rFonts w:ascii="Open Sans" w:hAnsi="Open Sans" w:cs="Open Sans"/>
        </w:rPr>
        <w:t xml:space="preserve"> sofinancirano v okviru investicijskega projekta »Zdravje na daljavo in </w:t>
      </w:r>
      <w:proofErr w:type="spellStart"/>
      <w:r w:rsidRPr="00973174">
        <w:rPr>
          <w:rFonts w:ascii="Open Sans" w:hAnsi="Open Sans" w:cs="Open Sans"/>
        </w:rPr>
        <w:t>telemedicina</w:t>
      </w:r>
      <w:proofErr w:type="spellEnd"/>
      <w:r w:rsidRPr="00973174">
        <w:rPr>
          <w:rFonts w:ascii="Open Sans" w:hAnsi="Open Sans" w:cs="Open Sans"/>
        </w:rPr>
        <w:t xml:space="preserve">« v okviru celovitega projekta »Digitalna preobrazba zdravstva«, ki predstavlja investicijo v okviru komponente »Zdravstvo« v okviru »Načrta za okrevanje in odpornost« (»NOO«). Naložbo financira Evropska unija iz Evropskega mehanizma za okrevanje in odpornost – </w:t>
      </w:r>
      <w:proofErr w:type="spellStart"/>
      <w:r w:rsidRPr="00973174">
        <w:rPr>
          <w:rFonts w:ascii="Open Sans" w:hAnsi="Open Sans" w:cs="Open Sans"/>
        </w:rPr>
        <w:t>NextGeneration</w:t>
      </w:r>
      <w:proofErr w:type="spellEnd"/>
      <w:r w:rsidRPr="00973174">
        <w:rPr>
          <w:rFonts w:ascii="Open Sans" w:hAnsi="Open Sans" w:cs="Open Sans"/>
        </w:rPr>
        <w:t xml:space="preserve"> EU. DDV se krije iz proračuna Republike Slovenije.</w:t>
      </w:r>
    </w:p>
    <w:p w14:paraId="5FFD758E" w14:textId="77777777" w:rsidR="00FC2AD7" w:rsidRPr="00800591" w:rsidRDefault="00FC2AD7" w:rsidP="00FC2AD7">
      <w:pPr>
        <w:pStyle w:val="Heading1"/>
        <w:keepLines w:val="0"/>
        <w:tabs>
          <w:tab w:val="num" w:pos="0"/>
        </w:tabs>
        <w:suppressAutoHyphens/>
        <w:spacing w:before="240" w:after="240" w:line="264" w:lineRule="auto"/>
        <w:ind w:left="0" w:firstLine="0"/>
      </w:pPr>
      <w:bookmarkStart w:id="5" w:name="__RefHeading___Toc1341_4254005977"/>
      <w:bookmarkEnd w:id="5"/>
      <w:r w:rsidRPr="00800591">
        <w:rPr>
          <w:rFonts w:ascii="Open Sans" w:hAnsi="Open Sans" w:cs="Open Sans"/>
        </w:rPr>
        <w:t>Definicije, akronimi in kratice</w:t>
      </w:r>
    </w:p>
    <w:p w14:paraId="1993ADF8" w14:textId="77777777" w:rsidR="00FC2AD7" w:rsidRPr="00800591" w:rsidRDefault="00FC2AD7" w:rsidP="00FC2AD7">
      <w:r w:rsidRPr="00800591">
        <w:rPr>
          <w:rFonts w:ascii="Open Sans" w:hAnsi="Open Sans" w:cs="Open Sans"/>
          <w:b/>
          <w:bCs/>
        </w:rPr>
        <w:t>Definicije</w:t>
      </w:r>
    </w:p>
    <w:p w14:paraId="5185B8D1" w14:textId="77777777" w:rsidR="00FC2AD7" w:rsidRPr="00800591" w:rsidRDefault="00FC2AD7" w:rsidP="00FC2AD7">
      <w:r w:rsidRPr="00800591">
        <w:rPr>
          <w:rFonts w:ascii="Open Sans" w:hAnsi="Open Sans" w:cs="Open Sans"/>
        </w:rPr>
        <w:t>Sistem zVEM je nacionalna rešitev, ki zagotavljala informacijsko podporo storitev eZdravja za paciente in zdravstvene delavce.</w:t>
      </w:r>
    </w:p>
    <w:p w14:paraId="12100CD6" w14:textId="77777777" w:rsidR="00FC2AD7" w:rsidRPr="00800591" w:rsidRDefault="00FC2AD7" w:rsidP="00FC2AD7"/>
    <w:p w14:paraId="0CC9183B" w14:textId="77777777" w:rsidR="00FC2AD7" w:rsidRPr="00800591" w:rsidRDefault="00FC2AD7" w:rsidP="00FC2AD7">
      <w:r w:rsidRPr="00800591">
        <w:rPr>
          <w:rFonts w:ascii="Open Sans" w:hAnsi="Open Sans" w:cs="Open Sans"/>
          <w:b/>
          <w:bCs/>
        </w:rPr>
        <w:t>Kratice</w:t>
      </w:r>
    </w:p>
    <w:tbl>
      <w:tblPr>
        <w:tblW w:w="0" w:type="auto"/>
        <w:tblInd w:w="2" w:type="dxa"/>
        <w:tblLayout w:type="fixed"/>
        <w:tblCellMar>
          <w:top w:w="55" w:type="dxa"/>
          <w:left w:w="55" w:type="dxa"/>
          <w:bottom w:w="55" w:type="dxa"/>
          <w:right w:w="55" w:type="dxa"/>
        </w:tblCellMar>
        <w:tblLook w:val="0000" w:firstRow="0" w:lastRow="0" w:firstColumn="0" w:lastColumn="0" w:noHBand="0" w:noVBand="0"/>
      </w:tblPr>
      <w:tblGrid>
        <w:gridCol w:w="2370"/>
        <w:gridCol w:w="7271"/>
      </w:tblGrid>
      <w:tr w:rsidR="00FC2AD7" w:rsidRPr="00800591" w14:paraId="2D71095D" w14:textId="77777777" w:rsidTr="00231815">
        <w:tc>
          <w:tcPr>
            <w:tcW w:w="2370" w:type="dxa"/>
          </w:tcPr>
          <w:p w14:paraId="19B3428A" w14:textId="77777777" w:rsidR="00FC2AD7" w:rsidRPr="00800591" w:rsidRDefault="00FC2AD7" w:rsidP="00231815">
            <w:r w:rsidRPr="00800591">
              <w:rPr>
                <w:rFonts w:ascii="Open Sans" w:hAnsi="Open Sans" w:cs="Open Sans"/>
              </w:rPr>
              <w:t>API</w:t>
            </w:r>
          </w:p>
        </w:tc>
        <w:tc>
          <w:tcPr>
            <w:tcW w:w="7271" w:type="dxa"/>
          </w:tcPr>
          <w:p w14:paraId="0D0C56F7" w14:textId="77777777" w:rsidR="00FC2AD7" w:rsidRPr="00800591" w:rsidRDefault="00FC2AD7" w:rsidP="00231815">
            <w:r w:rsidRPr="00800591">
              <w:rPr>
                <w:rFonts w:ascii="Open Sans" w:hAnsi="Open Sans" w:cs="Open Sans"/>
              </w:rPr>
              <w:t>Application Programming Interface (Aplikacijski programski vmesnik)</w:t>
            </w:r>
          </w:p>
        </w:tc>
      </w:tr>
      <w:tr w:rsidR="00FC2AD7" w:rsidRPr="00800591" w14:paraId="06D2B42F" w14:textId="77777777" w:rsidTr="00231815">
        <w:tc>
          <w:tcPr>
            <w:tcW w:w="2370" w:type="dxa"/>
          </w:tcPr>
          <w:p w14:paraId="64810123" w14:textId="77777777" w:rsidR="00FC2AD7" w:rsidRPr="00800591" w:rsidRDefault="00FC2AD7" w:rsidP="00231815">
            <w:r w:rsidRPr="00800591">
              <w:rPr>
                <w:rFonts w:ascii="Open Sans" w:hAnsi="Open Sans" w:cs="Open Sans"/>
              </w:rPr>
              <w:t>ATNA</w:t>
            </w:r>
          </w:p>
        </w:tc>
        <w:tc>
          <w:tcPr>
            <w:tcW w:w="7271" w:type="dxa"/>
          </w:tcPr>
          <w:p w14:paraId="44157913" w14:textId="77777777" w:rsidR="00FC2AD7" w:rsidRPr="00800591" w:rsidRDefault="00FC2AD7" w:rsidP="00231815">
            <w:pPr>
              <w:rPr>
                <w:rFonts w:ascii="Open Sans" w:hAnsi="Open Sans" w:cs="Open Sans"/>
              </w:rPr>
            </w:pPr>
            <w:r w:rsidRPr="00800591">
              <w:rPr>
                <w:rFonts w:ascii="Open Sans" w:hAnsi="Open Sans" w:cs="Open Sans"/>
              </w:rPr>
              <w:t>Revizijska sled in vozlišča overjanja (ATNA) ki skupaj z varnostno politiko določa varnostne ukrepe in postopke, ki zagotavljajo bolnikovo informacij zaupnost, celovitost podatkov in uporabniško odgovornost. http://wiki.ihe.net/index.php/Audit_Trail_and_Node_Authentication</w:t>
            </w:r>
          </w:p>
        </w:tc>
      </w:tr>
      <w:tr w:rsidR="00FC2AD7" w:rsidRPr="00800591" w14:paraId="586CF3F8" w14:textId="77777777" w:rsidTr="00231815">
        <w:tc>
          <w:tcPr>
            <w:tcW w:w="2370" w:type="dxa"/>
          </w:tcPr>
          <w:p w14:paraId="5C57203A" w14:textId="77777777" w:rsidR="00FC2AD7" w:rsidRPr="00800591" w:rsidRDefault="00FC2AD7" w:rsidP="00231815">
            <w:r w:rsidRPr="00800591">
              <w:rPr>
                <w:rFonts w:ascii="Open Sans" w:hAnsi="Open Sans" w:cs="Open Sans"/>
              </w:rPr>
              <w:t xml:space="preserve">CRPP </w:t>
            </w:r>
          </w:p>
        </w:tc>
        <w:tc>
          <w:tcPr>
            <w:tcW w:w="7271" w:type="dxa"/>
          </w:tcPr>
          <w:p w14:paraId="157C30E8" w14:textId="77777777" w:rsidR="00FC2AD7" w:rsidRPr="00800591" w:rsidRDefault="00FC2AD7" w:rsidP="00231815">
            <w:r w:rsidRPr="00800591">
              <w:rPr>
                <w:rFonts w:ascii="Open Sans" w:hAnsi="Open Sans" w:cs="Open Sans"/>
              </w:rPr>
              <w:t>Centralni register podatkov o pacientih</w:t>
            </w:r>
          </w:p>
        </w:tc>
      </w:tr>
      <w:tr w:rsidR="00FC2AD7" w:rsidRPr="00800591" w14:paraId="5BDA6370" w14:textId="77777777" w:rsidTr="00231815">
        <w:tc>
          <w:tcPr>
            <w:tcW w:w="2370" w:type="dxa"/>
          </w:tcPr>
          <w:p w14:paraId="66D85A11" w14:textId="77777777" w:rsidR="00FC2AD7" w:rsidRPr="00800591" w:rsidRDefault="00FC2AD7" w:rsidP="00231815">
            <w:r w:rsidRPr="00800591">
              <w:rPr>
                <w:rFonts w:ascii="Open Sans" w:hAnsi="Open Sans" w:cs="Open Sans"/>
              </w:rPr>
              <w:t>CSV</w:t>
            </w:r>
          </w:p>
        </w:tc>
        <w:tc>
          <w:tcPr>
            <w:tcW w:w="7271" w:type="dxa"/>
          </w:tcPr>
          <w:p w14:paraId="15042A60" w14:textId="77777777" w:rsidR="00FC2AD7" w:rsidRPr="00800591" w:rsidRDefault="00FC2AD7" w:rsidP="00231815">
            <w:r w:rsidRPr="00800591">
              <w:rPr>
                <w:rFonts w:ascii="Open Sans" w:hAnsi="Open Sans" w:cs="Open Sans"/>
              </w:rPr>
              <w:t>Comma-separated Values (z vejico ločeni podatki)</w:t>
            </w:r>
          </w:p>
        </w:tc>
      </w:tr>
      <w:tr w:rsidR="00FC2AD7" w:rsidRPr="00800591" w14:paraId="28C3A35E" w14:textId="77777777" w:rsidTr="00231815">
        <w:tc>
          <w:tcPr>
            <w:tcW w:w="2370" w:type="dxa"/>
          </w:tcPr>
          <w:p w14:paraId="6425B33A" w14:textId="77777777" w:rsidR="00FC2AD7" w:rsidRPr="00800591" w:rsidRDefault="00FC2AD7" w:rsidP="00231815">
            <w:r w:rsidRPr="00800591">
              <w:rPr>
                <w:rFonts w:ascii="Open Sans" w:hAnsi="Open Sans" w:cs="Open Sans"/>
              </w:rPr>
              <w:t>eNaročanje</w:t>
            </w:r>
          </w:p>
        </w:tc>
        <w:tc>
          <w:tcPr>
            <w:tcW w:w="7271" w:type="dxa"/>
          </w:tcPr>
          <w:p w14:paraId="1559955C" w14:textId="77777777" w:rsidR="00FC2AD7" w:rsidRPr="00800591" w:rsidRDefault="00FC2AD7" w:rsidP="00231815">
            <w:r w:rsidRPr="00800591">
              <w:rPr>
                <w:rFonts w:ascii="Open Sans" w:hAnsi="Open Sans" w:cs="Open Sans"/>
              </w:rPr>
              <w:t>Informacijska podpora pri napotitvi in naročanju pacientov na zdravstvene storitve s primarne zdravstvene ravni</w:t>
            </w:r>
          </w:p>
        </w:tc>
      </w:tr>
      <w:tr w:rsidR="00FC2AD7" w:rsidRPr="00800591" w14:paraId="52AFDFE5" w14:textId="77777777" w:rsidTr="00231815">
        <w:tc>
          <w:tcPr>
            <w:tcW w:w="2370" w:type="dxa"/>
          </w:tcPr>
          <w:p w14:paraId="745F28C8" w14:textId="77777777" w:rsidR="00FC2AD7" w:rsidRPr="00800591" w:rsidRDefault="00FC2AD7" w:rsidP="00231815">
            <w:r w:rsidRPr="00800591">
              <w:rPr>
                <w:rFonts w:ascii="Open Sans" w:hAnsi="Open Sans" w:cs="Open Sans"/>
              </w:rPr>
              <w:t>eRecept</w:t>
            </w:r>
          </w:p>
        </w:tc>
        <w:tc>
          <w:tcPr>
            <w:tcW w:w="7271" w:type="dxa"/>
          </w:tcPr>
          <w:p w14:paraId="01AC867B" w14:textId="77777777" w:rsidR="00FC2AD7" w:rsidRPr="00800591" w:rsidRDefault="00FC2AD7" w:rsidP="00231815">
            <w:r w:rsidRPr="00800591">
              <w:rPr>
                <w:rFonts w:ascii="Open Sans" w:hAnsi="Open Sans" w:cs="Open Sans"/>
              </w:rPr>
              <w:t xml:space="preserve">Elektronska podpora za izdajo recepta in zdravila </w:t>
            </w:r>
          </w:p>
        </w:tc>
      </w:tr>
      <w:tr w:rsidR="00FC2AD7" w:rsidRPr="00800591" w14:paraId="04139748" w14:textId="77777777" w:rsidTr="00231815">
        <w:tc>
          <w:tcPr>
            <w:tcW w:w="2370" w:type="dxa"/>
          </w:tcPr>
          <w:p w14:paraId="402D2B69" w14:textId="77777777" w:rsidR="00FC2AD7" w:rsidRPr="00800591" w:rsidRDefault="00FC2AD7" w:rsidP="00231815">
            <w:r w:rsidRPr="00800591">
              <w:rPr>
                <w:rFonts w:ascii="Open Sans" w:hAnsi="Open Sans" w:cs="Open Sans"/>
              </w:rPr>
              <w:t>IHE</w:t>
            </w:r>
          </w:p>
        </w:tc>
        <w:tc>
          <w:tcPr>
            <w:tcW w:w="7271" w:type="dxa"/>
          </w:tcPr>
          <w:p w14:paraId="1FE7361C" w14:textId="77777777" w:rsidR="00FC2AD7" w:rsidRPr="00800591" w:rsidRDefault="00FC2AD7" w:rsidP="00231815">
            <w:r w:rsidRPr="00800591">
              <w:rPr>
                <w:rFonts w:ascii="Open Sans" w:hAnsi="Open Sans" w:cs="Open Sans"/>
              </w:rPr>
              <w:t>Integrating the Healthcare Enterprise®</w:t>
            </w:r>
          </w:p>
        </w:tc>
      </w:tr>
      <w:tr w:rsidR="00FC2AD7" w:rsidRPr="00800591" w14:paraId="5354930B" w14:textId="77777777" w:rsidTr="00231815">
        <w:tc>
          <w:tcPr>
            <w:tcW w:w="2370" w:type="dxa"/>
          </w:tcPr>
          <w:p w14:paraId="7E9F6717" w14:textId="77777777" w:rsidR="00FC2AD7" w:rsidRPr="00800591" w:rsidRDefault="00FC2AD7" w:rsidP="00231815">
            <w:r w:rsidRPr="00800591">
              <w:rPr>
                <w:rFonts w:ascii="Open Sans" w:hAnsi="Open Sans" w:cs="Open Sans"/>
              </w:rPr>
              <w:lastRenderedPageBreak/>
              <w:t>ISI</w:t>
            </w:r>
          </w:p>
        </w:tc>
        <w:tc>
          <w:tcPr>
            <w:tcW w:w="7271" w:type="dxa"/>
          </w:tcPr>
          <w:p w14:paraId="4442D790" w14:textId="77777777" w:rsidR="00FC2AD7" w:rsidRPr="00800591" w:rsidRDefault="00FC2AD7" w:rsidP="00231815">
            <w:r w:rsidRPr="00800591">
              <w:rPr>
                <w:rFonts w:ascii="Open Sans" w:hAnsi="Open Sans" w:cs="Open Sans"/>
              </w:rPr>
              <w:t>Informacijski sistem izvajalca</w:t>
            </w:r>
          </w:p>
        </w:tc>
      </w:tr>
      <w:tr w:rsidR="00FC2AD7" w:rsidRPr="00800591" w14:paraId="1478BC34" w14:textId="77777777" w:rsidTr="00231815">
        <w:tc>
          <w:tcPr>
            <w:tcW w:w="2370" w:type="dxa"/>
          </w:tcPr>
          <w:p w14:paraId="6E99DDC4" w14:textId="77777777" w:rsidR="00FC2AD7" w:rsidRPr="00800591" w:rsidRDefault="00FC2AD7" w:rsidP="00231815">
            <w:r w:rsidRPr="00800591">
              <w:rPr>
                <w:rFonts w:ascii="Open Sans" w:hAnsi="Open Sans" w:cs="Open Sans"/>
              </w:rPr>
              <w:t>KZZ</w:t>
            </w:r>
          </w:p>
        </w:tc>
        <w:tc>
          <w:tcPr>
            <w:tcW w:w="7271" w:type="dxa"/>
          </w:tcPr>
          <w:p w14:paraId="1FDDA111" w14:textId="77777777" w:rsidR="00FC2AD7" w:rsidRPr="00800591" w:rsidRDefault="00FC2AD7" w:rsidP="00231815">
            <w:r w:rsidRPr="00800591">
              <w:rPr>
                <w:rFonts w:ascii="Open Sans" w:hAnsi="Open Sans" w:cs="Open Sans"/>
              </w:rPr>
              <w:t>Kartica zdravstvenega zavarovanja</w:t>
            </w:r>
          </w:p>
        </w:tc>
      </w:tr>
      <w:tr w:rsidR="00FC2AD7" w:rsidRPr="00800591" w14:paraId="4DC681B8" w14:textId="77777777" w:rsidTr="00231815">
        <w:tc>
          <w:tcPr>
            <w:tcW w:w="2370" w:type="dxa"/>
          </w:tcPr>
          <w:p w14:paraId="76D8E51D" w14:textId="77777777" w:rsidR="00FC2AD7" w:rsidRPr="00800591" w:rsidRDefault="00FC2AD7" w:rsidP="00231815">
            <w:r w:rsidRPr="00800591">
              <w:rPr>
                <w:rFonts w:ascii="Open Sans" w:hAnsi="Open Sans" w:cs="Open Sans"/>
              </w:rPr>
              <w:t>MZ</w:t>
            </w:r>
          </w:p>
        </w:tc>
        <w:tc>
          <w:tcPr>
            <w:tcW w:w="7271" w:type="dxa"/>
          </w:tcPr>
          <w:p w14:paraId="79DA7BA6" w14:textId="77777777" w:rsidR="00FC2AD7" w:rsidRPr="00800591" w:rsidRDefault="00FC2AD7" w:rsidP="00231815">
            <w:r w:rsidRPr="00800591">
              <w:rPr>
                <w:rFonts w:ascii="Open Sans" w:hAnsi="Open Sans" w:cs="Open Sans"/>
              </w:rPr>
              <w:t>Ministrstvo za zdravje RS</w:t>
            </w:r>
          </w:p>
        </w:tc>
      </w:tr>
      <w:tr w:rsidR="00FC2AD7" w:rsidRPr="00800591" w14:paraId="6ABE5DB8" w14:textId="77777777" w:rsidTr="00231815">
        <w:tc>
          <w:tcPr>
            <w:tcW w:w="2370" w:type="dxa"/>
          </w:tcPr>
          <w:p w14:paraId="536B57C5" w14:textId="77777777" w:rsidR="00FC2AD7" w:rsidRPr="00800591" w:rsidRDefault="00FC2AD7" w:rsidP="00231815">
            <w:r w:rsidRPr="00800591">
              <w:rPr>
                <w:rFonts w:ascii="Open Sans" w:hAnsi="Open Sans" w:cs="Open Sans"/>
              </w:rPr>
              <w:t>NIJZ</w:t>
            </w:r>
          </w:p>
        </w:tc>
        <w:tc>
          <w:tcPr>
            <w:tcW w:w="7271" w:type="dxa"/>
          </w:tcPr>
          <w:p w14:paraId="5812F7EF" w14:textId="77777777" w:rsidR="00FC2AD7" w:rsidRPr="00800591" w:rsidRDefault="00FC2AD7" w:rsidP="00231815">
            <w:r w:rsidRPr="00800591">
              <w:rPr>
                <w:rFonts w:ascii="Open Sans" w:hAnsi="Open Sans" w:cs="Open Sans"/>
              </w:rPr>
              <w:t>Nacionalni inštitut za javno zdravje</w:t>
            </w:r>
          </w:p>
        </w:tc>
      </w:tr>
      <w:tr w:rsidR="00FC2AD7" w:rsidRPr="00800591" w14:paraId="10D6D26E" w14:textId="77777777" w:rsidTr="00231815">
        <w:tc>
          <w:tcPr>
            <w:tcW w:w="2370" w:type="dxa"/>
          </w:tcPr>
          <w:p w14:paraId="241E4A24" w14:textId="77777777" w:rsidR="00FC2AD7" w:rsidRPr="00800591" w:rsidRDefault="00FC2AD7" w:rsidP="00231815">
            <w:r w:rsidRPr="00800591">
              <w:rPr>
                <w:rFonts w:ascii="Open Sans" w:hAnsi="Open Sans" w:cs="Open Sans"/>
              </w:rPr>
              <w:t xml:space="preserve">OAuth </w:t>
            </w:r>
          </w:p>
        </w:tc>
        <w:tc>
          <w:tcPr>
            <w:tcW w:w="7271" w:type="dxa"/>
          </w:tcPr>
          <w:p w14:paraId="390F08F1" w14:textId="77777777" w:rsidR="00FC2AD7" w:rsidRPr="00800591" w:rsidRDefault="00FC2AD7" w:rsidP="00231815">
            <w:r w:rsidRPr="00800591">
              <w:rPr>
                <w:rFonts w:ascii="Open Sans" w:hAnsi="Open Sans" w:cs="Open Sans"/>
              </w:rPr>
              <w:t>je odprt standard za overjanje uporabnikov</w:t>
            </w:r>
          </w:p>
        </w:tc>
      </w:tr>
      <w:tr w:rsidR="00FC2AD7" w:rsidRPr="00800591" w14:paraId="1DBF857A" w14:textId="77777777" w:rsidTr="00231815">
        <w:tc>
          <w:tcPr>
            <w:tcW w:w="2370" w:type="dxa"/>
          </w:tcPr>
          <w:p w14:paraId="1C538760" w14:textId="77777777" w:rsidR="00FC2AD7" w:rsidRPr="00800591" w:rsidRDefault="00FC2AD7" w:rsidP="00231815">
            <w:r w:rsidRPr="00800591">
              <w:rPr>
                <w:rFonts w:ascii="Open Sans" w:hAnsi="Open Sans" w:cs="Open Sans"/>
              </w:rPr>
              <w:t>PDF</w:t>
            </w:r>
          </w:p>
        </w:tc>
        <w:tc>
          <w:tcPr>
            <w:tcW w:w="7271" w:type="dxa"/>
          </w:tcPr>
          <w:p w14:paraId="4B7D374E" w14:textId="77777777" w:rsidR="00FC2AD7" w:rsidRPr="00800591" w:rsidRDefault="00FC2AD7" w:rsidP="00231815">
            <w:r w:rsidRPr="00800591">
              <w:rPr>
                <w:rFonts w:ascii="Open Sans" w:hAnsi="Open Sans" w:cs="Open Sans"/>
              </w:rPr>
              <w:t>Portable Document Format</w:t>
            </w:r>
          </w:p>
        </w:tc>
      </w:tr>
      <w:tr w:rsidR="00FC2AD7" w:rsidRPr="00800591" w14:paraId="783E3E49" w14:textId="77777777" w:rsidTr="00231815">
        <w:tc>
          <w:tcPr>
            <w:tcW w:w="2370" w:type="dxa"/>
          </w:tcPr>
          <w:p w14:paraId="57706080" w14:textId="77777777" w:rsidR="00FC2AD7" w:rsidRPr="00800591" w:rsidRDefault="00FC2AD7" w:rsidP="00231815">
            <w:r w:rsidRPr="00800591">
              <w:rPr>
                <w:rFonts w:ascii="Open Sans" w:hAnsi="Open Sans" w:cs="Open Sans"/>
              </w:rPr>
              <w:t>PHR</w:t>
            </w:r>
          </w:p>
        </w:tc>
        <w:tc>
          <w:tcPr>
            <w:tcW w:w="7271" w:type="dxa"/>
          </w:tcPr>
          <w:p w14:paraId="0D32FDC6" w14:textId="77777777" w:rsidR="00FC2AD7" w:rsidRPr="00800591" w:rsidRDefault="00FC2AD7" w:rsidP="00231815">
            <w:r w:rsidRPr="00800591">
              <w:rPr>
                <w:rFonts w:ascii="Open Sans" w:hAnsi="Open Sans" w:cs="Open Sans"/>
              </w:rPr>
              <w:t>Personal Health Record</w:t>
            </w:r>
          </w:p>
        </w:tc>
      </w:tr>
      <w:tr w:rsidR="00FC2AD7" w:rsidRPr="00800591" w14:paraId="28727A21" w14:textId="77777777" w:rsidTr="00231815">
        <w:tc>
          <w:tcPr>
            <w:tcW w:w="2370" w:type="dxa"/>
          </w:tcPr>
          <w:p w14:paraId="06E880EA" w14:textId="77777777" w:rsidR="00FC2AD7" w:rsidRPr="00800591" w:rsidRDefault="00FC2AD7" w:rsidP="00231815">
            <w:r w:rsidRPr="00800591">
              <w:rPr>
                <w:rFonts w:ascii="Open Sans" w:hAnsi="Open Sans" w:cs="Open Sans"/>
              </w:rPr>
              <w:t>PK</w:t>
            </w:r>
          </w:p>
        </w:tc>
        <w:tc>
          <w:tcPr>
            <w:tcW w:w="7271" w:type="dxa"/>
          </w:tcPr>
          <w:p w14:paraId="20A6575E" w14:textId="77777777" w:rsidR="00FC2AD7" w:rsidRPr="00800591" w:rsidRDefault="00FC2AD7" w:rsidP="00231815">
            <w:r w:rsidRPr="00800591">
              <w:rPr>
                <w:rFonts w:ascii="Open Sans" w:hAnsi="Open Sans" w:cs="Open Sans"/>
              </w:rPr>
              <w:t>Profesionalna kartica zdravstvenega zavarovanja</w:t>
            </w:r>
          </w:p>
        </w:tc>
      </w:tr>
      <w:tr w:rsidR="00FC2AD7" w:rsidRPr="00800591" w14:paraId="21741CEC" w14:textId="77777777" w:rsidTr="00231815">
        <w:tc>
          <w:tcPr>
            <w:tcW w:w="2370" w:type="dxa"/>
          </w:tcPr>
          <w:p w14:paraId="4AC41AAE" w14:textId="77777777" w:rsidR="00FC2AD7" w:rsidRPr="00800591" w:rsidRDefault="00FC2AD7" w:rsidP="00231815">
            <w:r w:rsidRPr="00800591">
              <w:rPr>
                <w:rFonts w:ascii="Open Sans" w:hAnsi="Open Sans" w:cs="Open Sans"/>
              </w:rPr>
              <w:t>PPOP</w:t>
            </w:r>
          </w:p>
        </w:tc>
        <w:tc>
          <w:tcPr>
            <w:tcW w:w="7271" w:type="dxa"/>
          </w:tcPr>
          <w:p w14:paraId="6040651E" w14:textId="77777777" w:rsidR="00FC2AD7" w:rsidRPr="00800591" w:rsidRDefault="00FC2AD7" w:rsidP="00231815">
            <w:r w:rsidRPr="00800591">
              <w:rPr>
                <w:rFonts w:ascii="Open Sans" w:hAnsi="Open Sans" w:cs="Open Sans"/>
              </w:rPr>
              <w:t>Povzetek podatkov o pacientu</w:t>
            </w:r>
          </w:p>
        </w:tc>
      </w:tr>
      <w:tr w:rsidR="00FC2AD7" w:rsidRPr="00800591" w14:paraId="54244846" w14:textId="77777777" w:rsidTr="00231815">
        <w:tc>
          <w:tcPr>
            <w:tcW w:w="2370" w:type="dxa"/>
          </w:tcPr>
          <w:p w14:paraId="7E864839" w14:textId="77777777" w:rsidR="00FC2AD7" w:rsidRPr="00800591" w:rsidRDefault="00FC2AD7" w:rsidP="00231815">
            <w:r w:rsidRPr="00800591">
              <w:rPr>
                <w:rFonts w:ascii="Open Sans" w:hAnsi="Open Sans" w:cs="Open Sans"/>
              </w:rPr>
              <w:t>SAML</w:t>
            </w:r>
          </w:p>
        </w:tc>
        <w:tc>
          <w:tcPr>
            <w:tcW w:w="7271" w:type="dxa"/>
          </w:tcPr>
          <w:p w14:paraId="008D9F48" w14:textId="77777777" w:rsidR="00FC2AD7" w:rsidRPr="00800591" w:rsidRDefault="00FC2AD7" w:rsidP="00231815">
            <w:r w:rsidRPr="00800591">
              <w:rPr>
                <w:rFonts w:ascii="Open Sans" w:hAnsi="Open Sans" w:cs="Open Sans"/>
              </w:rPr>
              <w:t>Security Assertion Markup Language je  uveljavljanje (SAML, izgovarja sam-el [1]) je, ki temelji na XML, odprti standardni format podatkov za izmenjavo podatkov za preverjanje pristnosti in odobritve med strankami, zlasti med ponudnikom identitete in ponudnikom storitev.</w:t>
            </w:r>
          </w:p>
        </w:tc>
      </w:tr>
      <w:tr w:rsidR="00FC2AD7" w:rsidRPr="00800591" w14:paraId="7D06CFA8" w14:textId="77777777" w:rsidTr="00231815">
        <w:tc>
          <w:tcPr>
            <w:tcW w:w="2370" w:type="dxa"/>
          </w:tcPr>
          <w:p w14:paraId="0EF58B56" w14:textId="77777777" w:rsidR="00FC2AD7" w:rsidRPr="00800591" w:rsidRDefault="00FC2AD7" w:rsidP="00231815">
            <w:r w:rsidRPr="00800591">
              <w:rPr>
                <w:rFonts w:ascii="Open Sans" w:hAnsi="Open Sans" w:cs="Open Sans"/>
              </w:rPr>
              <w:t>SI-PASS</w:t>
            </w:r>
          </w:p>
        </w:tc>
        <w:tc>
          <w:tcPr>
            <w:tcW w:w="7271" w:type="dxa"/>
          </w:tcPr>
          <w:p w14:paraId="7CEF2261" w14:textId="77777777" w:rsidR="00FC2AD7" w:rsidRPr="00800591" w:rsidRDefault="00FC2AD7" w:rsidP="00231815">
            <w:r w:rsidRPr="00800591">
              <w:rPr>
                <w:rFonts w:ascii="Open Sans" w:hAnsi="Open Sans" w:cs="Open Sans"/>
              </w:rPr>
              <w:t>Centralni avtentikacijski sistem</w:t>
            </w:r>
          </w:p>
        </w:tc>
      </w:tr>
      <w:tr w:rsidR="00FC2AD7" w:rsidRPr="00800591" w14:paraId="52CB15A1" w14:textId="77777777" w:rsidTr="00231815">
        <w:tc>
          <w:tcPr>
            <w:tcW w:w="2370" w:type="dxa"/>
          </w:tcPr>
          <w:p w14:paraId="095959F1" w14:textId="77777777" w:rsidR="00FC2AD7" w:rsidRPr="00800591" w:rsidRDefault="00FC2AD7" w:rsidP="00231815">
            <w:pPr>
              <w:rPr>
                <w:rFonts w:ascii="Open Sans" w:hAnsi="Open Sans" w:cs="Open Sans"/>
              </w:rPr>
            </w:pPr>
            <w:r w:rsidRPr="00800591">
              <w:rPr>
                <w:rFonts w:ascii="Open Sans" w:hAnsi="Open Sans" w:cs="Open Sans"/>
              </w:rPr>
              <w:t xml:space="preserve">SI-PASS </w:t>
            </w:r>
          </w:p>
          <w:p w14:paraId="43DC3A68" w14:textId="77777777" w:rsidR="00FC2AD7" w:rsidRPr="00800591" w:rsidRDefault="00FC2AD7" w:rsidP="00231815">
            <w:r w:rsidRPr="00800591">
              <w:rPr>
                <w:rFonts w:ascii="Open Sans" w:hAnsi="Open Sans" w:cs="Open Sans"/>
              </w:rPr>
              <w:t>podpisna komponenta</w:t>
            </w:r>
          </w:p>
        </w:tc>
        <w:tc>
          <w:tcPr>
            <w:tcW w:w="7271" w:type="dxa"/>
          </w:tcPr>
          <w:p w14:paraId="72B98909" w14:textId="77777777" w:rsidR="00FC2AD7" w:rsidRPr="00800591" w:rsidRDefault="00FC2AD7" w:rsidP="00231815">
            <w:r w:rsidRPr="00800591">
              <w:rPr>
                <w:rFonts w:ascii="Open Sans" w:hAnsi="Open Sans" w:cs="Open Sans"/>
              </w:rPr>
              <w:t>Centralni sistem za strežniško e-podpisovanje</w:t>
            </w:r>
          </w:p>
        </w:tc>
      </w:tr>
      <w:tr w:rsidR="00FC2AD7" w:rsidRPr="00800591" w14:paraId="56C7CDED" w14:textId="77777777" w:rsidTr="00231815">
        <w:tc>
          <w:tcPr>
            <w:tcW w:w="2370" w:type="dxa"/>
          </w:tcPr>
          <w:p w14:paraId="5409A8F7" w14:textId="77777777" w:rsidR="00FC2AD7" w:rsidRPr="00800591" w:rsidRDefault="00FC2AD7" w:rsidP="00231815">
            <w:r w:rsidRPr="00800591">
              <w:rPr>
                <w:rFonts w:ascii="Open Sans" w:hAnsi="Open Sans" w:cs="Open Sans"/>
              </w:rPr>
              <w:t>SNMP</w:t>
            </w:r>
          </w:p>
        </w:tc>
        <w:tc>
          <w:tcPr>
            <w:tcW w:w="7271" w:type="dxa"/>
          </w:tcPr>
          <w:p w14:paraId="11A3DFA7" w14:textId="77777777" w:rsidR="00FC2AD7" w:rsidRPr="00800591" w:rsidRDefault="00FC2AD7" w:rsidP="00231815">
            <w:r w:rsidRPr="00800591">
              <w:rPr>
                <w:rFonts w:ascii="Open Sans" w:hAnsi="Open Sans" w:cs="Open Sans"/>
              </w:rPr>
              <w:t>Splošna nujna medicinska pomoč</w:t>
            </w:r>
          </w:p>
        </w:tc>
      </w:tr>
      <w:tr w:rsidR="00FC2AD7" w:rsidRPr="00800591" w14:paraId="181E02BF" w14:textId="77777777" w:rsidTr="00231815">
        <w:tc>
          <w:tcPr>
            <w:tcW w:w="2370" w:type="dxa"/>
          </w:tcPr>
          <w:p w14:paraId="4A33E925" w14:textId="77777777" w:rsidR="00FC2AD7" w:rsidRPr="00800591" w:rsidRDefault="00FC2AD7" w:rsidP="00231815">
            <w:r w:rsidRPr="00800591">
              <w:rPr>
                <w:rFonts w:ascii="Open Sans" w:hAnsi="Open Sans" w:cs="Open Sans"/>
              </w:rPr>
              <w:t>SSO</w:t>
            </w:r>
          </w:p>
        </w:tc>
        <w:tc>
          <w:tcPr>
            <w:tcW w:w="7271" w:type="dxa"/>
          </w:tcPr>
          <w:p w14:paraId="4484076F" w14:textId="77777777" w:rsidR="00FC2AD7" w:rsidRPr="00800591" w:rsidRDefault="00FC2AD7" w:rsidP="00231815">
            <w:r w:rsidRPr="00800591">
              <w:rPr>
                <w:rFonts w:ascii="Open Sans" w:hAnsi="Open Sans" w:cs="Open Sans"/>
              </w:rPr>
              <w:t>Single Sign On (Enkratna prijava uporabnika)</w:t>
            </w:r>
          </w:p>
        </w:tc>
      </w:tr>
      <w:tr w:rsidR="00FC2AD7" w:rsidRPr="00800591" w14:paraId="6163B375" w14:textId="77777777" w:rsidTr="00231815">
        <w:tc>
          <w:tcPr>
            <w:tcW w:w="2370" w:type="dxa"/>
          </w:tcPr>
          <w:p w14:paraId="525C0F8F" w14:textId="77777777" w:rsidR="00FC2AD7" w:rsidRPr="00800591" w:rsidRDefault="00FC2AD7" w:rsidP="00231815">
            <w:r w:rsidRPr="00800591">
              <w:rPr>
                <w:rFonts w:ascii="Open Sans" w:hAnsi="Open Sans" w:cs="Open Sans"/>
              </w:rPr>
              <w:t>TLS</w:t>
            </w:r>
          </w:p>
        </w:tc>
        <w:tc>
          <w:tcPr>
            <w:tcW w:w="7271" w:type="dxa"/>
          </w:tcPr>
          <w:p w14:paraId="30CDC74D" w14:textId="77777777" w:rsidR="00FC2AD7" w:rsidRPr="00800591" w:rsidRDefault="00FC2AD7" w:rsidP="00231815">
            <w:r w:rsidRPr="00800591">
              <w:rPr>
                <w:rFonts w:ascii="Open Sans" w:hAnsi="Open Sans" w:cs="Open Sans"/>
              </w:rPr>
              <w:t>Transport Layer Security</w:t>
            </w:r>
          </w:p>
        </w:tc>
      </w:tr>
      <w:tr w:rsidR="00FC2AD7" w:rsidRPr="00800591" w14:paraId="3F9D923C" w14:textId="77777777" w:rsidTr="00231815">
        <w:tc>
          <w:tcPr>
            <w:tcW w:w="2370" w:type="dxa"/>
          </w:tcPr>
          <w:p w14:paraId="48E86B37" w14:textId="77777777" w:rsidR="00FC2AD7" w:rsidRPr="00800591" w:rsidRDefault="00FC2AD7" w:rsidP="00231815">
            <w:r w:rsidRPr="00800591">
              <w:rPr>
                <w:rFonts w:ascii="Open Sans" w:hAnsi="Open Sans" w:cs="Open Sans"/>
              </w:rPr>
              <w:t>ZZZS</w:t>
            </w:r>
          </w:p>
        </w:tc>
        <w:tc>
          <w:tcPr>
            <w:tcW w:w="7271" w:type="dxa"/>
          </w:tcPr>
          <w:p w14:paraId="17660369" w14:textId="77777777" w:rsidR="00FC2AD7" w:rsidRPr="00800591" w:rsidRDefault="00FC2AD7" w:rsidP="00231815">
            <w:r w:rsidRPr="00800591">
              <w:rPr>
                <w:rFonts w:ascii="Open Sans" w:hAnsi="Open Sans" w:cs="Open Sans"/>
              </w:rPr>
              <w:t>Zavod za zdravstveno zavarovanje Slovenije</w:t>
            </w:r>
          </w:p>
        </w:tc>
      </w:tr>
    </w:tbl>
    <w:p w14:paraId="1AFFDF64" w14:textId="77777777" w:rsidR="00FC2AD7" w:rsidRPr="00800591" w:rsidRDefault="00FC2AD7" w:rsidP="00FC2AD7">
      <w:pPr>
        <w:pStyle w:val="Heading1"/>
        <w:numPr>
          <w:ilvl w:val="0"/>
          <w:numId w:val="0"/>
        </w:numPr>
        <w:ind w:left="432" w:hanging="432"/>
      </w:pPr>
    </w:p>
    <w:p w14:paraId="6529BFC4" w14:textId="77777777" w:rsidR="00FC2AD7" w:rsidRPr="00800591" w:rsidRDefault="00FC2AD7" w:rsidP="00FC2AD7">
      <w:pPr>
        <w:pStyle w:val="Heading1"/>
        <w:keepLines w:val="0"/>
        <w:pageBreakBefore/>
        <w:tabs>
          <w:tab w:val="num" w:pos="0"/>
        </w:tabs>
        <w:suppressAutoHyphens/>
        <w:spacing w:before="240" w:after="240" w:line="264" w:lineRule="auto"/>
        <w:ind w:left="0" w:firstLine="0"/>
      </w:pPr>
      <w:bookmarkStart w:id="6" w:name="__RefHeading___Toc432654335"/>
      <w:bookmarkEnd w:id="6"/>
      <w:r w:rsidRPr="00800591">
        <w:rPr>
          <w:rFonts w:ascii="Open Sans" w:hAnsi="Open Sans" w:cs="Open Sans"/>
        </w:rPr>
        <w:lastRenderedPageBreak/>
        <w:t>Obseg javnega naročila</w:t>
      </w:r>
    </w:p>
    <w:p w14:paraId="0DAEA423" w14:textId="77777777" w:rsidR="00FC2AD7" w:rsidRPr="00800591" w:rsidRDefault="00FC2AD7" w:rsidP="00FC2AD7">
      <w:r w:rsidRPr="00800591">
        <w:rPr>
          <w:rFonts w:ascii="Open Sans" w:hAnsi="Open Sans" w:cs="Open Sans"/>
        </w:rPr>
        <w:t>V okviru javnega naročila se naroča:</w:t>
      </w:r>
    </w:p>
    <w:p w14:paraId="7FDB95B2" w14:textId="77777777" w:rsidR="00FC2AD7" w:rsidRPr="00800591" w:rsidRDefault="00FC2AD7" w:rsidP="00FC2AD7">
      <w:pPr>
        <w:pStyle w:val="Heading2"/>
        <w:widowControl w:val="0"/>
        <w:numPr>
          <w:ilvl w:val="1"/>
          <w:numId w:val="0"/>
        </w:numPr>
        <w:tabs>
          <w:tab w:val="num" w:pos="680"/>
          <w:tab w:val="left" w:pos="1276"/>
        </w:tabs>
        <w:suppressAutoHyphens/>
        <w:spacing w:before="120" w:after="120" w:line="264" w:lineRule="auto"/>
        <w:ind w:left="680"/>
        <w:jc w:val="both"/>
        <w:rPr>
          <w:rFonts w:ascii="Open Sans" w:hAnsi="Open Sans" w:cs="Open Sans"/>
        </w:rPr>
      </w:pPr>
      <w:bookmarkStart w:id="7" w:name="__RefHeading___Toc1343_4254005977"/>
      <w:bookmarkStart w:id="8" w:name="__RefHeading___Toc1345_4254005977"/>
      <w:bookmarkEnd w:id="7"/>
      <w:bookmarkEnd w:id="8"/>
      <w:r w:rsidRPr="00800591">
        <w:rPr>
          <w:rFonts w:ascii="Open Sans" w:hAnsi="Open Sans" w:cs="Open Sans"/>
        </w:rPr>
        <w:t xml:space="preserve">Osnovno vzdrževanje ohranja optimalno delujoče stanje informacijske rešitve zVEM. </w:t>
      </w:r>
    </w:p>
    <w:p w14:paraId="260ADCB4" w14:textId="77777777" w:rsidR="00FC2AD7" w:rsidRPr="00800591" w:rsidRDefault="00FC2AD7" w:rsidP="00FC2AD7">
      <w:pPr>
        <w:tabs>
          <w:tab w:val="left" w:pos="5034"/>
          <w:tab w:val="left" w:pos="5222"/>
        </w:tabs>
        <w:spacing w:after="0" w:line="260" w:lineRule="exact"/>
        <w:ind w:left="709"/>
      </w:pPr>
      <w:r w:rsidRPr="00800591">
        <w:rPr>
          <w:rFonts w:ascii="Open Sans" w:hAnsi="Open Sans" w:cs="Open Sans"/>
          <w:u w:val="single"/>
        </w:rPr>
        <w:t>Osnovno vzdrževanje</w:t>
      </w:r>
      <w:r w:rsidRPr="00800591">
        <w:rPr>
          <w:rFonts w:ascii="Open Sans" w:hAnsi="Open Sans" w:cs="Open Sans"/>
        </w:rPr>
        <w:t xml:space="preserve"> predvidoma zajema:</w:t>
      </w:r>
    </w:p>
    <w:p w14:paraId="09C1B5CB" w14:textId="77777777" w:rsidR="00FC2AD7" w:rsidRPr="00800591" w:rsidRDefault="00FC2AD7" w:rsidP="00FC2AD7">
      <w:pPr>
        <w:numPr>
          <w:ilvl w:val="0"/>
          <w:numId w:val="11"/>
        </w:numPr>
        <w:spacing w:after="0" w:line="260" w:lineRule="exact"/>
        <w:contextualSpacing/>
        <w:jc w:val="both"/>
      </w:pPr>
      <w:r w:rsidRPr="00800591">
        <w:rPr>
          <w:rFonts w:ascii="Open Sans" w:hAnsi="Open Sans" w:cs="Open Sans"/>
          <w:color w:val="000000"/>
        </w:rPr>
        <w:t>zagotavljanje razpoložljivosti in zahtevane odzivnosti ter kakovosti izvajanja storitev vzdrževanja aplikativne programske opreme,</w:t>
      </w:r>
    </w:p>
    <w:p w14:paraId="6767DC66" w14:textId="77777777" w:rsidR="00FC2AD7" w:rsidRPr="00800591" w:rsidRDefault="00FC2AD7" w:rsidP="00FC2AD7">
      <w:pPr>
        <w:numPr>
          <w:ilvl w:val="0"/>
          <w:numId w:val="11"/>
        </w:numPr>
        <w:spacing w:after="0" w:line="260" w:lineRule="exact"/>
        <w:contextualSpacing/>
        <w:jc w:val="both"/>
      </w:pPr>
      <w:r w:rsidRPr="00800591">
        <w:rPr>
          <w:rFonts w:ascii="Open Sans" w:hAnsi="Open Sans" w:cs="Open Sans"/>
          <w:color w:val="000000"/>
        </w:rPr>
        <w:t>zagotavljanje pravilnega delovanja aplikativne programske opreme,</w:t>
      </w:r>
    </w:p>
    <w:p w14:paraId="167F22FA" w14:textId="77777777" w:rsidR="00FC2AD7" w:rsidRPr="00800591" w:rsidRDefault="00FC2AD7" w:rsidP="00FC2AD7">
      <w:pPr>
        <w:numPr>
          <w:ilvl w:val="0"/>
          <w:numId w:val="11"/>
        </w:numPr>
        <w:spacing w:after="0" w:line="260" w:lineRule="exact"/>
        <w:contextualSpacing/>
        <w:jc w:val="both"/>
      </w:pPr>
      <w:r w:rsidRPr="00800591">
        <w:rPr>
          <w:rFonts w:ascii="Open Sans" w:hAnsi="Open Sans" w:cs="Open Sans"/>
          <w:color w:val="000000"/>
        </w:rPr>
        <w:t>vzdrževanje vseh programskih in drugih komponent sistema, ki so potrebne za delovanje sistema zVEM (aplikacija, portala zVEM. zVEMplus in mobilnih aplikacij iOS in Android) ali so potrebne za dostop, prikaz vključene vsebine v portal zVEM (kot so npr. eNaročanje, eRecept, CRPP),</w:t>
      </w:r>
    </w:p>
    <w:p w14:paraId="266D9635" w14:textId="77777777" w:rsidR="00FC2AD7" w:rsidRPr="00800591" w:rsidRDefault="00FC2AD7" w:rsidP="00FC2AD7">
      <w:pPr>
        <w:numPr>
          <w:ilvl w:val="0"/>
          <w:numId w:val="11"/>
        </w:numPr>
        <w:spacing w:after="0" w:line="260" w:lineRule="exact"/>
        <w:contextualSpacing/>
        <w:jc w:val="both"/>
      </w:pPr>
      <w:r w:rsidRPr="00800591">
        <w:rPr>
          <w:rFonts w:ascii="Open Sans" w:hAnsi="Open Sans" w:cs="Open Sans"/>
          <w:color w:val="000000"/>
        </w:rPr>
        <w:t>izvajanje postopkov posodobitve vse programske opreme in komponent sistema, ki so potrebni za pravilno in varno delovanje portala zVEM,</w:t>
      </w:r>
    </w:p>
    <w:p w14:paraId="55282A5F" w14:textId="77777777" w:rsidR="00FC2AD7" w:rsidRPr="00800591" w:rsidRDefault="00FC2AD7" w:rsidP="00FC2AD7">
      <w:pPr>
        <w:numPr>
          <w:ilvl w:val="0"/>
          <w:numId w:val="11"/>
        </w:numPr>
        <w:spacing w:after="0" w:line="260" w:lineRule="exact"/>
        <w:contextualSpacing/>
        <w:jc w:val="both"/>
      </w:pPr>
      <w:r w:rsidRPr="00800591">
        <w:rPr>
          <w:rFonts w:ascii="Open Sans" w:hAnsi="Open Sans" w:cs="Open Sans"/>
          <w:color w:val="000000"/>
        </w:rPr>
        <w:t>redno preverjanje in zagotavljanje varnega delovanja sistema zVEM v skladu z opozorili Open Web Application Security Project (OWASP)</w:t>
      </w:r>
      <w:r w:rsidRPr="00800591">
        <w:rPr>
          <w:rStyle w:val="FootnoteAnchor"/>
          <w:rFonts w:ascii="Open Sans" w:hAnsi="Open Sans" w:cs="Open Sans"/>
          <w:color w:val="000000"/>
        </w:rPr>
        <w:footnoteReference w:id="1"/>
      </w:r>
      <w:r w:rsidRPr="00800591">
        <w:rPr>
          <w:rFonts w:ascii="Open Sans" w:hAnsi="Open Sans" w:cs="Open Sans"/>
          <w:color w:val="000000"/>
        </w:rPr>
        <w:t>, ter zagotovitev delovanja portala zVEM s priporočili, zahtevami dokumenta OWASP Top 10 - 10 Most Critical Web Application Security Risks.</w:t>
      </w:r>
    </w:p>
    <w:p w14:paraId="00EE646B"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 xml:space="preserve">postopki izdelave in zagotavljanje varnostne kopije podatkov ter vzpostavitev ponovnega stanja delovanja pred vzrokom za vrnitev v ponovno stanje delovanja (vzrok za uporabo varnostne kopije podatkov), </w:t>
      </w:r>
    </w:p>
    <w:p w14:paraId="548F118B"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vzdrževanje nastavljivih elementov rešitev, kot so šifranti, registri, enolični krajevni viri (URL-ji), ...</w:t>
      </w:r>
    </w:p>
    <w:p w14:paraId="0FA0F5F0"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analiza možnih izboljšav ali optimizacij rešitev ter izdelava predlogov za optimizacijo za naročnika,</w:t>
      </w:r>
    </w:p>
    <w:p w14:paraId="2D07C178"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reševanje napak pri delovanju v okviru predvidenega odzivnega časa,</w:t>
      </w:r>
    </w:p>
    <w:p w14:paraId="1D95E4CC"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sodelovanje z zunanjimi izvajalci pri iskanju možnih vzrokov za težave pri delovanju,</w:t>
      </w:r>
    </w:p>
    <w:p w14:paraId="1A773589"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sodelovanje z zunanjimi izvajalci pri nadgradnji obstoječih rešitev,</w:t>
      </w:r>
    </w:p>
    <w:p w14:paraId="6A4D90EC"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sodelovanje z zunanjimi izvajalci pri vključevanju novih rešitev,</w:t>
      </w:r>
    </w:p>
    <w:p w14:paraId="3CBDAADD"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sodelovanje in usklajevanje z naročnikom,</w:t>
      </w:r>
    </w:p>
    <w:p w14:paraId="5350C729"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vodenje evidence obsega del iz naslova sodelovanja z zunanjimi izvajalci zaradi vključevanja novih rešitev ali nadgradenj obstoječih rešitev,</w:t>
      </w:r>
    </w:p>
    <w:p w14:paraId="5CF558CB"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priprava ponudb za dopolnilno vzdrževanje,</w:t>
      </w:r>
    </w:p>
    <w:p w14:paraId="4B5C48F9" w14:textId="77777777" w:rsidR="00FC2AD7" w:rsidRPr="00800591" w:rsidRDefault="00FC2AD7" w:rsidP="00FC2AD7">
      <w:pPr>
        <w:pStyle w:val="NoSpacing"/>
        <w:widowControl w:val="0"/>
        <w:numPr>
          <w:ilvl w:val="0"/>
          <w:numId w:val="11"/>
        </w:numPr>
        <w:suppressAutoHyphens/>
        <w:jc w:val="both"/>
        <w:rPr>
          <w:rFonts w:ascii="Open Sans" w:hAnsi="Open Sans"/>
        </w:rPr>
      </w:pPr>
      <w:r w:rsidRPr="00800591">
        <w:rPr>
          <w:rFonts w:ascii="Open Sans" w:hAnsi="Open Sans"/>
        </w:rPr>
        <w:t>pomoč uporabnikom (drugi in tretji nivo podpore). V eZdravju je vzpostavljen kontaktni center eZdravja (prvi nivo podpore), ki evidentira zahtevke (prijave napak in druge zahtevke) in jih posreduje ustreznemu vzdrževalcu rešitve v reševanje. Vzdrževalec nudi v specifičnih primerih tudi neposredno pomoč uporabniku (npr. ko nudenje pomoči ni v moči Prvega nivoja podpore eZdravja),</w:t>
      </w:r>
    </w:p>
    <w:p w14:paraId="2E686182"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odkrivanje in odpravljanje skritih napak in pomanjkljivosti v kodi aplikativne programske opreme,</w:t>
      </w:r>
    </w:p>
    <w:p w14:paraId="75718506"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lastRenderedPageBreak/>
        <w:t>spremljanje tehnoloških novosti, povezanih z vzdrževano programsko opremo ter priprava predlogov in ukrepov za nemoteno delovanje oz. izboljšanje njenega delovanja,</w:t>
      </w:r>
    </w:p>
    <w:p w14:paraId="1F093E5A"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objava novih verzij in novonastale dokumentacije, ki so posledica odprave napak in pomanjkljivosti, v repozitoriju naročnika in distribucija programerskim hišam,</w:t>
      </w:r>
    </w:p>
    <w:p w14:paraId="40A9D03F"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reševanje problemov ter predlaganje ukrepov za nemoteno delovanje aplikativne programske opreme in optimizacijo delovanja,</w:t>
      </w:r>
    </w:p>
    <w:p w14:paraId="4DA6DAA6"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preverjanje delovanja aplikacije na različnih okoljih,</w:t>
      </w:r>
    </w:p>
    <w:p w14:paraId="151F0360"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ažurno vzdrževanje dokumentacije sistema,</w:t>
      </w:r>
    </w:p>
    <w:p w14:paraId="61D13105"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redno preverjanje in zagotavljanje pravilnosti in optimalnosti delovanja sistema,</w:t>
      </w:r>
    </w:p>
    <w:p w14:paraId="31528108"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intervencije v primeru anomalij, ki jih zazna sam ali jih sporoči naročnik oz. uporabniki,</w:t>
      </w:r>
    </w:p>
    <w:p w14:paraId="452CDF2E"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učinkovito pomoč in svetovanje ključnim uporabnikom na strani naročnika,</w:t>
      </w:r>
    </w:p>
    <w:p w14:paraId="657AC84B"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redno spremljanje delovanja rešitev in poročanje naročniku,</w:t>
      </w:r>
    </w:p>
    <w:p w14:paraId="3262C442"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izdelava rednih in izrednih poročil o delovanju rešitve,</w:t>
      </w:r>
    </w:p>
    <w:p w14:paraId="120FD7BE"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obveščanje naročnika ob zaznanih težavah,</w:t>
      </w:r>
    </w:p>
    <w:p w14:paraId="04D45D9B" w14:textId="77777777" w:rsidR="00FC2AD7" w:rsidRPr="00800591" w:rsidRDefault="00FC2AD7" w:rsidP="00FC2AD7">
      <w:pPr>
        <w:numPr>
          <w:ilvl w:val="0"/>
          <w:numId w:val="11"/>
        </w:numPr>
        <w:spacing w:after="200" w:line="260" w:lineRule="exact"/>
        <w:contextualSpacing/>
        <w:jc w:val="both"/>
        <w:rPr>
          <w:rFonts w:ascii="Open Sans" w:hAnsi="Open Sans"/>
        </w:rPr>
      </w:pPr>
      <w:r w:rsidRPr="00800591">
        <w:rPr>
          <w:rFonts w:ascii="Open Sans" w:hAnsi="Open Sans" w:cs="Open Sans"/>
          <w:color w:val="000000"/>
        </w:rPr>
        <w:t>vodenje evidence obsega del iz naslova sodelovanja z zunanjimi izvajalci zaradi vključevanja novih rešitev ali nadgradenj obstoječih rešitev.</w:t>
      </w:r>
    </w:p>
    <w:p w14:paraId="6217C505" w14:textId="77777777" w:rsidR="00FC2AD7" w:rsidRPr="00800591" w:rsidRDefault="00FC2AD7" w:rsidP="00FC2AD7">
      <w:pPr>
        <w:numPr>
          <w:ilvl w:val="0"/>
          <w:numId w:val="11"/>
        </w:numPr>
        <w:spacing w:after="0" w:line="260" w:lineRule="exact"/>
        <w:contextualSpacing/>
        <w:jc w:val="both"/>
        <w:rPr>
          <w:rFonts w:ascii="Open Sans" w:hAnsi="Open Sans"/>
        </w:rPr>
      </w:pPr>
      <w:r w:rsidRPr="00800591">
        <w:rPr>
          <w:rFonts w:ascii="Open Sans" w:hAnsi="Open Sans" w:cs="Open Sans"/>
          <w:color w:val="000000"/>
        </w:rPr>
        <w:t xml:space="preserve">nadzor sistema: </w:t>
      </w:r>
    </w:p>
    <w:p w14:paraId="44EE361F"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spremljanje in zbiranje dogodkov iz sistema</w:t>
      </w:r>
      <w:r w:rsidRPr="00800591">
        <w:rPr>
          <w:rFonts w:ascii="Open Sans" w:hAnsi="Open Sans" w:cs="Open Sans"/>
          <w:lang w:val="sv-SE"/>
        </w:rPr>
        <w:t>;</w:t>
      </w:r>
    </w:p>
    <w:p w14:paraId="019F0CEC"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periodično pregledovanje delovanja podatkovne zbirke;</w:t>
      </w:r>
    </w:p>
    <w:p w14:paraId="4DBF5C0D"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stalno spremljanje delovanja podatkovnih virov vključenih v sistem zVEM  in ukrepanje v primeru morebitnih motenj;</w:t>
      </w:r>
    </w:p>
    <w:p w14:paraId="413B3FE8"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tehnično usklajevanje s posameznimi podatkovnimi viri za zagotovitev operativnega delovanja;</w:t>
      </w:r>
    </w:p>
    <w:p w14:paraId="190F7CC7"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 xml:space="preserve">predlogi ukrepov za preventivno reševanje; </w:t>
      </w:r>
    </w:p>
    <w:p w14:paraId="02329B70" w14:textId="77777777" w:rsidR="00FC2AD7" w:rsidRPr="00800591" w:rsidRDefault="00FC2AD7" w:rsidP="00FC2AD7">
      <w:pPr>
        <w:numPr>
          <w:ilvl w:val="0"/>
          <w:numId w:val="11"/>
        </w:numPr>
        <w:spacing w:after="0" w:line="260" w:lineRule="exact"/>
        <w:contextualSpacing/>
        <w:jc w:val="both"/>
      </w:pPr>
      <w:r w:rsidRPr="00800591">
        <w:rPr>
          <w:rFonts w:ascii="Open Sans" w:hAnsi="Open Sans" w:cs="Open Sans"/>
          <w:color w:val="000000"/>
        </w:rPr>
        <w:t>upravljanje razpoložljivosti, zmogljivosti in kapacitete sistema:</w:t>
      </w:r>
    </w:p>
    <w:p w14:paraId="6A81D38E"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spremljanje stanja in trendov sistema;</w:t>
      </w:r>
    </w:p>
    <w:p w14:paraId="119DCD73"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 xml:space="preserve">identificiranje kazalnikov oz. pokazateljev, preko katerih spremljamo, da obratovanje ni ogroženo; </w:t>
      </w:r>
    </w:p>
    <w:p w14:paraId="6DDF7D9B"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priprava predlogov in izvajanje ukrepov za zagotovitev zahtevane razpoložljivosti, zmogljivosti (optimizacija) in kapacitete;</w:t>
      </w:r>
    </w:p>
    <w:p w14:paraId="31E2926E" w14:textId="77777777" w:rsidR="00FC2AD7" w:rsidRPr="00800591" w:rsidRDefault="00FC2AD7" w:rsidP="00FC2AD7">
      <w:pPr>
        <w:numPr>
          <w:ilvl w:val="0"/>
          <w:numId w:val="12"/>
        </w:numPr>
        <w:tabs>
          <w:tab w:val="left" w:pos="1134"/>
          <w:tab w:val="left" w:pos="2127"/>
        </w:tabs>
        <w:spacing w:after="0" w:line="260" w:lineRule="exact"/>
        <w:contextualSpacing/>
        <w:jc w:val="both"/>
      </w:pPr>
      <w:r w:rsidRPr="00800591">
        <w:rPr>
          <w:rFonts w:ascii="Open Sans" w:hAnsi="Open Sans" w:cs="Open Sans"/>
        </w:rPr>
        <w:t>koordinacija izvedbe ukrepov (obveščanje pristojnih oseb), posredovanje dogodka v izvajanje ustreznim izvajalcem</w:t>
      </w:r>
    </w:p>
    <w:p w14:paraId="5C1847D2" w14:textId="77777777" w:rsidR="00FC2AD7" w:rsidRPr="00800591" w:rsidRDefault="00FC2AD7" w:rsidP="00FC2AD7">
      <w:pPr>
        <w:numPr>
          <w:ilvl w:val="0"/>
          <w:numId w:val="12"/>
        </w:numPr>
        <w:tabs>
          <w:tab w:val="left" w:pos="1134"/>
          <w:tab w:val="left" w:pos="2127"/>
        </w:tabs>
        <w:spacing w:after="0" w:line="260" w:lineRule="exact"/>
        <w:contextualSpacing/>
        <w:jc w:val="both"/>
        <w:rPr>
          <w:rFonts w:ascii="Open Sans" w:hAnsi="Open Sans" w:cs="Open Sans"/>
        </w:rPr>
      </w:pPr>
      <w:r w:rsidRPr="00800591">
        <w:rPr>
          <w:rFonts w:ascii="Open Sans" w:hAnsi="Open Sans" w:cs="Open Sans"/>
        </w:rPr>
        <w:t xml:space="preserve">Naročnik upravlja dva podatkovna centra, enega v Ljubljani, drugega v Mariboru. Ponudnik bo moral v okviru osnovnega vzdrževanja zagotavljanje delovanje aplikacije v načinu visoke razpoložljivosti med Ljubljano in Mariborom (po vzpostavitvi). V primeru izpada delovanja podatkovnega centra v Ljubljani mora biti zagotovljeno delovanje aplikacije brez izgube podatkov ali nedosegljivosti za končne uporabnike. </w:t>
      </w:r>
    </w:p>
    <w:p w14:paraId="2A883688" w14:textId="77777777" w:rsidR="00FC2AD7" w:rsidRPr="00800591" w:rsidRDefault="00FC2AD7" w:rsidP="00FC2AD7">
      <w:pPr>
        <w:numPr>
          <w:ilvl w:val="0"/>
          <w:numId w:val="12"/>
        </w:numPr>
        <w:tabs>
          <w:tab w:val="left" w:pos="1134"/>
          <w:tab w:val="left" w:pos="2127"/>
        </w:tabs>
        <w:spacing w:after="0" w:line="260" w:lineRule="exact"/>
        <w:contextualSpacing/>
        <w:jc w:val="both"/>
        <w:rPr>
          <w:rFonts w:ascii="Open Sans" w:hAnsi="Open Sans" w:cs="Open Sans"/>
        </w:rPr>
      </w:pPr>
      <w:r w:rsidRPr="00800591">
        <w:rPr>
          <w:rFonts w:ascii="Open Sans" w:hAnsi="Open Sans" w:cs="Open Sans"/>
        </w:rPr>
        <w:t>Po opravljenih posegih na sistemski in mrežni infrastrukturi, je ponudnik dolžan preveriti pravilnost delovanja aplikacij iz tega JN. Ponudnik mora zagotoviti sodelovanje pri vseh posegih na sistemski in mrežni infrastrukturi, ki posegajo v delovanje aplikacij iz tega JN.</w:t>
      </w:r>
    </w:p>
    <w:p w14:paraId="46A0C0D2" w14:textId="77777777" w:rsidR="00FC2AD7" w:rsidRPr="00800591" w:rsidRDefault="00FC2AD7" w:rsidP="00FC2AD7">
      <w:pPr>
        <w:numPr>
          <w:ilvl w:val="0"/>
          <w:numId w:val="12"/>
        </w:numPr>
        <w:tabs>
          <w:tab w:val="left" w:pos="1134"/>
          <w:tab w:val="left" w:pos="2127"/>
        </w:tabs>
        <w:spacing w:after="0" w:line="260" w:lineRule="exact"/>
        <w:contextualSpacing/>
        <w:jc w:val="both"/>
        <w:rPr>
          <w:rFonts w:ascii="Open Sans" w:hAnsi="Open Sans" w:cs="Open Sans"/>
        </w:rPr>
      </w:pPr>
      <w:r w:rsidRPr="00800591">
        <w:rPr>
          <w:rFonts w:ascii="Open Sans" w:hAnsi="Open Sans" w:cs="Open Sans"/>
        </w:rPr>
        <w:t>Naročnik izvaja test okrevalnega načrta (angl. disaster recovery) dvakrat letno. V okviru tega sodeluje tudi ponudnik skupaj z vzdrževalcem sistemske in mrežne infrastrukture.</w:t>
      </w:r>
    </w:p>
    <w:p w14:paraId="201201B9" w14:textId="77777777" w:rsidR="00FC2AD7" w:rsidRPr="00800591" w:rsidRDefault="00FC2AD7" w:rsidP="00FC2AD7">
      <w:pPr>
        <w:tabs>
          <w:tab w:val="left" w:pos="1134"/>
          <w:tab w:val="left" w:pos="2127"/>
        </w:tabs>
        <w:spacing w:after="0" w:line="260" w:lineRule="exact"/>
        <w:contextualSpacing/>
      </w:pPr>
    </w:p>
    <w:p w14:paraId="6DD8C9FB" w14:textId="77777777" w:rsidR="00FC2AD7" w:rsidRPr="00800591" w:rsidRDefault="00FC2AD7" w:rsidP="00FC2AD7">
      <w:pPr>
        <w:tabs>
          <w:tab w:val="left" w:pos="709"/>
          <w:tab w:val="left" w:pos="5222"/>
        </w:tabs>
        <w:spacing w:after="0" w:line="260" w:lineRule="exact"/>
        <w:rPr>
          <w:rFonts w:ascii="Open Sans" w:hAnsi="Open Sans" w:cs="Open Sans"/>
          <w:sz w:val="20"/>
          <w:szCs w:val="20"/>
        </w:rPr>
      </w:pPr>
    </w:p>
    <w:p w14:paraId="30C98FBB" w14:textId="77777777" w:rsidR="00FC2AD7" w:rsidRPr="00800591" w:rsidRDefault="00FC2AD7" w:rsidP="00FC2AD7">
      <w:pPr>
        <w:pStyle w:val="Heading2"/>
        <w:widowControl w:val="0"/>
        <w:numPr>
          <w:ilvl w:val="1"/>
          <w:numId w:val="0"/>
        </w:numPr>
        <w:tabs>
          <w:tab w:val="num" w:pos="680"/>
          <w:tab w:val="left" w:pos="1276"/>
        </w:tabs>
        <w:suppressAutoHyphens/>
        <w:spacing w:before="120" w:after="120" w:line="264" w:lineRule="auto"/>
        <w:ind w:left="680"/>
        <w:jc w:val="both"/>
      </w:pPr>
      <w:bookmarkStart w:id="9" w:name="__RefHeading___Toc1347_4254005977"/>
      <w:bookmarkEnd w:id="9"/>
      <w:r w:rsidRPr="00800591">
        <w:rPr>
          <w:rFonts w:ascii="Open Sans" w:hAnsi="Open Sans" w:cs="Open Sans"/>
        </w:rPr>
        <w:lastRenderedPageBreak/>
        <w:t xml:space="preserve">Dopolnilno vzdrževanje oziroma nadgradnja informacijske rešitve v dogovoru z naročnikom v primeru: </w:t>
      </w:r>
    </w:p>
    <w:p w14:paraId="3F9BC1D7" w14:textId="77777777" w:rsidR="00FC2AD7" w:rsidRPr="00800591" w:rsidRDefault="00FC2AD7" w:rsidP="00FC2AD7">
      <w:pPr>
        <w:widowControl w:val="0"/>
        <w:numPr>
          <w:ilvl w:val="1"/>
          <w:numId w:val="4"/>
        </w:numPr>
        <w:tabs>
          <w:tab w:val="clear" w:pos="576"/>
          <w:tab w:val="num" w:pos="0"/>
        </w:tabs>
        <w:suppressAutoHyphens/>
        <w:spacing w:before="60" w:after="60" w:line="264" w:lineRule="auto"/>
        <w:ind w:left="1440" w:hanging="360"/>
        <w:jc w:val="both"/>
        <w:rPr>
          <w:rFonts w:ascii="Open Sans" w:hAnsi="Open Sans" w:cs="Open Sans"/>
        </w:rPr>
      </w:pPr>
      <w:r w:rsidRPr="00800591">
        <w:rPr>
          <w:rFonts w:ascii="Open Sans" w:hAnsi="Open Sans" w:cs="Open Sans"/>
        </w:rPr>
        <w:t>naknadno definiranih dopolnitev glede na spremembe v uporabniških zahtevah,</w:t>
      </w:r>
    </w:p>
    <w:p w14:paraId="556824D4" w14:textId="77777777" w:rsidR="00FC2AD7" w:rsidRPr="00800591" w:rsidRDefault="00FC2AD7" w:rsidP="00FC2AD7">
      <w:pPr>
        <w:widowControl w:val="0"/>
        <w:numPr>
          <w:ilvl w:val="1"/>
          <w:numId w:val="4"/>
        </w:numPr>
        <w:tabs>
          <w:tab w:val="clear" w:pos="576"/>
          <w:tab w:val="num" w:pos="0"/>
        </w:tabs>
        <w:suppressAutoHyphens/>
        <w:spacing w:before="60" w:after="60" w:line="264" w:lineRule="auto"/>
        <w:ind w:left="1440" w:hanging="360"/>
        <w:jc w:val="both"/>
        <w:rPr>
          <w:rFonts w:ascii="Open Sans" w:hAnsi="Open Sans" w:cs="Open Sans"/>
        </w:rPr>
      </w:pPr>
      <w:r w:rsidRPr="00800591">
        <w:rPr>
          <w:rFonts w:ascii="Open Sans" w:hAnsi="Open Sans" w:cs="Open Sans"/>
        </w:rPr>
        <w:t>povezave oz. morebitne integracije z različnimi informacijskimi sistemi,</w:t>
      </w:r>
    </w:p>
    <w:p w14:paraId="1759BD0C" w14:textId="77777777" w:rsidR="00FC2AD7" w:rsidRPr="00800591" w:rsidRDefault="00FC2AD7" w:rsidP="00FC2AD7">
      <w:pPr>
        <w:widowControl w:val="0"/>
        <w:numPr>
          <w:ilvl w:val="1"/>
          <w:numId w:val="4"/>
        </w:numPr>
        <w:tabs>
          <w:tab w:val="clear" w:pos="576"/>
          <w:tab w:val="num" w:pos="0"/>
        </w:tabs>
        <w:suppressAutoHyphens/>
        <w:spacing w:before="60" w:after="60" w:line="264" w:lineRule="auto"/>
        <w:ind w:left="1440" w:hanging="360"/>
        <w:jc w:val="both"/>
        <w:rPr>
          <w:rFonts w:ascii="Open Sans" w:hAnsi="Open Sans" w:cs="Open Sans"/>
        </w:rPr>
      </w:pPr>
      <w:r w:rsidRPr="00800591">
        <w:rPr>
          <w:rFonts w:ascii="Open Sans" w:hAnsi="Open Sans" w:cs="Open Sans"/>
        </w:rPr>
        <w:t>dodatnih potreb naročnika, ki bi se pokazale med uporabo rešitve,</w:t>
      </w:r>
    </w:p>
    <w:p w14:paraId="68B63BA4" w14:textId="77777777" w:rsidR="00FC2AD7" w:rsidRPr="00800591" w:rsidRDefault="00FC2AD7" w:rsidP="00FC2AD7">
      <w:pPr>
        <w:widowControl w:val="0"/>
        <w:numPr>
          <w:ilvl w:val="1"/>
          <w:numId w:val="4"/>
        </w:numPr>
        <w:tabs>
          <w:tab w:val="clear" w:pos="576"/>
          <w:tab w:val="num" w:pos="0"/>
        </w:tabs>
        <w:suppressAutoHyphens/>
        <w:spacing w:before="60" w:after="60" w:line="264" w:lineRule="auto"/>
        <w:ind w:left="1440" w:hanging="360"/>
        <w:jc w:val="both"/>
        <w:rPr>
          <w:rFonts w:ascii="Open Sans" w:hAnsi="Open Sans" w:cs="Open Sans"/>
        </w:rPr>
      </w:pPr>
      <w:r w:rsidRPr="00800591">
        <w:rPr>
          <w:rFonts w:ascii="Open Sans" w:hAnsi="Open Sans" w:cs="Open Sans"/>
        </w:rPr>
        <w:t>dopolnitve s področja zdravja na daljavo in uvajanje novih vsebin.</w:t>
      </w:r>
    </w:p>
    <w:p w14:paraId="321AEAF4" w14:textId="77777777" w:rsidR="00FC2AD7" w:rsidRPr="00800591" w:rsidRDefault="00FC2AD7" w:rsidP="00FC2AD7">
      <w:pPr>
        <w:widowControl w:val="0"/>
        <w:suppressAutoHyphens/>
        <w:spacing w:before="60" w:after="60" w:line="264" w:lineRule="auto"/>
        <w:ind w:left="1440"/>
        <w:jc w:val="both"/>
      </w:pPr>
    </w:p>
    <w:p w14:paraId="4DB46D74" w14:textId="77777777" w:rsidR="00FC2AD7" w:rsidRPr="00800591" w:rsidRDefault="00FC2AD7" w:rsidP="00FC2AD7">
      <w:pPr>
        <w:spacing w:after="0" w:line="260" w:lineRule="exact"/>
        <w:ind w:left="709"/>
      </w:pPr>
      <w:r w:rsidRPr="00800591">
        <w:rPr>
          <w:rFonts w:ascii="Open Sans" w:hAnsi="Open Sans" w:cs="Open Sans"/>
          <w:color w:val="000000"/>
          <w:u w:val="single"/>
        </w:rPr>
        <w:t>Dopolnilno vzdrževanje</w:t>
      </w:r>
      <w:r w:rsidRPr="00800591">
        <w:rPr>
          <w:rFonts w:ascii="Open Sans" w:hAnsi="Open Sans" w:cs="Open Sans"/>
          <w:color w:val="000000"/>
        </w:rPr>
        <w:t xml:space="preserve"> predvidoma zajema:</w:t>
      </w:r>
    </w:p>
    <w:p w14:paraId="1DD7DAAD"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sodelovanje pri analizi in pripravi specifikacij uporabniških zahtev za dodajanje novih in izboljšanje obstoječih funkcionalnosti programske opreme,</w:t>
      </w:r>
    </w:p>
    <w:p w14:paraId="7CECE906"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dopolnitve komponent rešitev zaradi nadgradnje obstoječih ali vključevanja novih rešitev,</w:t>
      </w:r>
    </w:p>
    <w:p w14:paraId="27B484A4" w14:textId="77777777" w:rsidR="00FC2AD7" w:rsidRPr="00800591" w:rsidRDefault="00FC2AD7" w:rsidP="00FC2AD7">
      <w:pPr>
        <w:numPr>
          <w:ilvl w:val="0"/>
          <w:numId w:val="3"/>
        </w:numPr>
        <w:tabs>
          <w:tab w:val="clear" w:pos="432"/>
          <w:tab w:val="num" w:pos="0"/>
        </w:tabs>
        <w:autoSpaceDE w:val="0"/>
        <w:spacing w:after="0" w:line="260" w:lineRule="exact"/>
        <w:ind w:left="1429" w:hanging="360"/>
        <w:contextualSpacing/>
        <w:jc w:val="both"/>
      </w:pPr>
      <w:r w:rsidRPr="00800591">
        <w:rPr>
          <w:rFonts w:ascii="Open Sans" w:hAnsi="Open Sans" w:cs="Open Sans"/>
          <w:color w:val="000000"/>
        </w:rPr>
        <w:t>dopolnitve komponent rešitev zaradi optimizacije delovanja,</w:t>
      </w:r>
    </w:p>
    <w:p w14:paraId="53514BFD" w14:textId="77777777" w:rsidR="00FC2AD7" w:rsidRPr="00800591" w:rsidRDefault="00FC2AD7" w:rsidP="00FC2AD7">
      <w:pPr>
        <w:numPr>
          <w:ilvl w:val="0"/>
          <w:numId w:val="3"/>
        </w:numPr>
        <w:tabs>
          <w:tab w:val="clear" w:pos="432"/>
          <w:tab w:val="num" w:pos="0"/>
        </w:tabs>
        <w:autoSpaceDE w:val="0"/>
        <w:spacing w:after="0" w:line="260" w:lineRule="exact"/>
        <w:ind w:left="1429" w:hanging="360"/>
        <w:contextualSpacing/>
        <w:jc w:val="both"/>
      </w:pPr>
      <w:r w:rsidRPr="00800591">
        <w:rPr>
          <w:rFonts w:ascii="Open Sans" w:hAnsi="Open Sans" w:cs="Open Sans"/>
          <w:color w:val="000000"/>
        </w:rPr>
        <w:t>dopolnitev dokumentacije rešitev po izvedenih dopolnitvah,</w:t>
      </w:r>
    </w:p>
    <w:p w14:paraId="70DCFC87" w14:textId="77777777" w:rsidR="00FC2AD7" w:rsidRPr="00800591" w:rsidRDefault="00FC2AD7" w:rsidP="00FC2AD7">
      <w:pPr>
        <w:numPr>
          <w:ilvl w:val="0"/>
          <w:numId w:val="3"/>
        </w:numPr>
        <w:tabs>
          <w:tab w:val="clear" w:pos="432"/>
          <w:tab w:val="num" w:pos="0"/>
        </w:tabs>
        <w:autoSpaceDE w:val="0"/>
        <w:spacing w:after="0" w:line="260" w:lineRule="exact"/>
        <w:ind w:left="1429" w:hanging="360"/>
        <w:contextualSpacing/>
        <w:jc w:val="both"/>
      </w:pPr>
      <w:r w:rsidRPr="00800591">
        <w:rPr>
          <w:rFonts w:ascii="Open Sans" w:hAnsi="Open Sans" w:cs="Open Sans"/>
          <w:color w:val="000000"/>
        </w:rPr>
        <w:t>izboljšanje obstoječih funkcionalnosti programske opreme, izboljševanje lastnosti delovanja, uporabnosti in dograjevanje novih funkcionalnosti ter modulov na podlagi predlogov naročnika, uporabnika ali izvajalca in s strani naročnika potrjenih specifikacij,</w:t>
      </w:r>
    </w:p>
    <w:p w14:paraId="68D0BC27"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prilagajanje programske opreme glede na spremembe sistemskega okolja in operacijskega sistema v okviru možnosti in zagotovil proizvajalcev oziroma principalov ter glede na potrebe ostalih povezanih informacijskih sistemov,</w:t>
      </w:r>
    </w:p>
    <w:p w14:paraId="2ACF20C6"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prilagajanje in dograjevanje programske opreme glede na vsebinske spremembe,</w:t>
      </w:r>
    </w:p>
    <w:p w14:paraId="67292864"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priprava analitičnih izdelkov (poročila, statistike),</w:t>
      </w:r>
    </w:p>
    <w:p w14:paraId="30FF63B7"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odlaganje novih verzij, ki so posledica dopolnilnega vzdrževanja, v repozitorij naročnika in distribucija programerskim hišam,</w:t>
      </w:r>
    </w:p>
    <w:p w14:paraId="50A11FB9"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dokumentiranje novih verzij in funkcionalnosti, ki so rezultat dopolnilnega vzdrževanja,</w:t>
      </w:r>
    </w:p>
    <w:p w14:paraId="504AD78B" w14:textId="77777777" w:rsidR="00FC2AD7" w:rsidRPr="00800591" w:rsidRDefault="00FC2AD7" w:rsidP="00FC2AD7">
      <w:pPr>
        <w:numPr>
          <w:ilvl w:val="0"/>
          <w:numId w:val="3"/>
        </w:numPr>
        <w:tabs>
          <w:tab w:val="clear" w:pos="432"/>
          <w:tab w:val="num" w:pos="0"/>
        </w:tabs>
        <w:spacing w:after="0" w:line="260" w:lineRule="exact"/>
        <w:ind w:left="1429" w:hanging="360"/>
        <w:contextualSpacing/>
        <w:jc w:val="both"/>
      </w:pPr>
      <w:r w:rsidRPr="00800591">
        <w:rPr>
          <w:rFonts w:ascii="Open Sans" w:hAnsi="Open Sans" w:cs="Open Sans"/>
          <w:color w:val="000000"/>
        </w:rPr>
        <w:t>ostale aktivnosti po naročilu naročnika.</w:t>
      </w:r>
    </w:p>
    <w:p w14:paraId="623BD971" w14:textId="77777777" w:rsidR="00FC2AD7" w:rsidRPr="00800591" w:rsidRDefault="00FC2AD7" w:rsidP="00FC2AD7">
      <w:pPr>
        <w:pStyle w:val="Odstavekseznama4"/>
        <w:ind w:left="0"/>
        <w:rPr>
          <w:rFonts w:ascii="Open Sans" w:hAnsi="Open Sans" w:cs="Open Sans"/>
          <w:color w:val="000000"/>
          <w:szCs w:val="22"/>
        </w:rPr>
      </w:pPr>
    </w:p>
    <w:p w14:paraId="2D11BE1C" w14:textId="77777777" w:rsidR="00FC2AD7" w:rsidRPr="00800591" w:rsidRDefault="00FC2AD7" w:rsidP="00FC2AD7">
      <w:pPr>
        <w:spacing w:after="0" w:line="260" w:lineRule="exact"/>
        <w:ind w:left="709"/>
        <w:rPr>
          <w:rFonts w:ascii="Open Sans" w:hAnsi="Open Sans" w:cs="Open Sans"/>
          <w:color w:val="000000"/>
        </w:rPr>
      </w:pPr>
      <w:r w:rsidRPr="00800591">
        <w:rPr>
          <w:rFonts w:ascii="Open Sans" w:hAnsi="Open Sans" w:cs="Open Sans"/>
          <w:color w:val="000000"/>
          <w:u w:val="single"/>
        </w:rPr>
        <w:t>Dopolnitve s področja zdravja na daljavo</w:t>
      </w:r>
      <w:r w:rsidRPr="00800591">
        <w:rPr>
          <w:rFonts w:ascii="Open Sans" w:hAnsi="Open Sans" w:cs="Open Sans"/>
          <w:color w:val="000000"/>
        </w:rPr>
        <w:t xml:space="preserve"> in uvajanja novih vsebin bodo izvedene v okviru več vsebinsko ali tehnično zaključenih naročil dopolnilnega vzdrževanja. Naročila bodo izvedena na naslednjih vsebinskih področjih:</w:t>
      </w:r>
    </w:p>
    <w:p w14:paraId="1CB70DE4" w14:textId="77777777" w:rsidR="00FC2AD7" w:rsidRPr="00800591" w:rsidRDefault="00FC2AD7" w:rsidP="00FC2AD7">
      <w:pPr>
        <w:spacing w:before="111" w:after="0" w:line="304" w:lineRule="auto"/>
        <w:ind w:left="1135" w:right="512" w:hanging="426"/>
        <w:rPr>
          <w:rFonts w:ascii="Open Sans" w:hAnsi="Open Sans" w:cs="Open Sans"/>
          <w:color w:val="000000"/>
        </w:rPr>
      </w:pPr>
      <w:r w:rsidRPr="00800591">
        <w:rPr>
          <w:rFonts w:ascii="Open Sans" w:hAnsi="Open Sans" w:cs="Open Sans"/>
          <w:color w:val="000000"/>
        </w:rPr>
        <w:t>a)</w:t>
      </w:r>
      <w:r w:rsidRPr="00800591">
        <w:rPr>
          <w:rFonts w:ascii="Open Sans" w:hAnsi="Open Sans" w:cs="Open Sans"/>
          <w:color w:val="000000"/>
        </w:rPr>
        <w:tab/>
        <w:t>Podpora timov zdravstvenih delavcev in sodelavcev, njihovega vključevanja v komunikacijske procese, ter podpora dodatnih vsebin in funkcij komunikacijskih procesov. Sklop nalog bo predvidoma obsegal različna naročila, ki naj bi med drugim obsegala naslednje vsebine:</w:t>
      </w:r>
      <w:r w:rsidRPr="00800591">
        <w:rPr>
          <w:rFonts w:ascii="Open Sans" w:hAnsi="Open Sans" w:cs="Open Sans"/>
          <w:color w:val="000000"/>
        </w:rPr>
        <w:br/>
        <w:t xml:space="preserve">- Nove podatkovne strukture in integracija RDSP FHIR za podporo </w:t>
      </w:r>
      <w:r w:rsidRPr="00800591">
        <w:rPr>
          <w:rFonts w:ascii="Open Sans" w:hAnsi="Open Sans" w:cs="Open Sans"/>
          <w:color w:val="000000"/>
        </w:rPr>
        <w:lastRenderedPageBreak/>
        <w:t xml:space="preserve">različnih vrst timov zdravstvenih delavcev. </w:t>
      </w:r>
      <w:r w:rsidRPr="00800591">
        <w:rPr>
          <w:rFonts w:ascii="Open Sans" w:hAnsi="Open Sans" w:cs="Open Sans"/>
          <w:color w:val="000000"/>
        </w:rPr>
        <w:br/>
        <w:t>- Funkcionalno podporo urejanju in konfiguraciji timov (med drugim urejanju članstva timov, timskih vlog, nadomeščanje in podobno).</w:t>
      </w:r>
      <w:r w:rsidRPr="00800591">
        <w:rPr>
          <w:rFonts w:ascii="Open Sans" w:hAnsi="Open Sans" w:cs="Open Sans"/>
          <w:color w:val="000000"/>
        </w:rPr>
        <w:br/>
        <w:t>- Podporo in implementacjo posebnosti več različnih vrst timov (med drugim predvidoma timov izbranih osebnih zdravnikov, referenčnih sester, šolskih zdravnikov, specialističnih in drugih ambulant, sprejemnih pisarn in podobno).</w:t>
      </w:r>
      <w:r w:rsidRPr="00800591">
        <w:rPr>
          <w:rFonts w:ascii="Open Sans" w:hAnsi="Open Sans" w:cs="Open Sans"/>
          <w:color w:val="000000"/>
        </w:rPr>
        <w:br/>
        <w:t>- Dopolnitve sporočilne komunikacije z razširitvami vsebin in novimi vrstami pogovorov, dodatnimi nastavitvami in funkcionalnimi pripomočki).</w:t>
      </w:r>
      <w:r w:rsidRPr="00800591">
        <w:rPr>
          <w:rFonts w:ascii="Open Sans" w:hAnsi="Open Sans" w:cs="Open Sans"/>
          <w:color w:val="000000"/>
        </w:rPr>
        <w:br/>
        <w:t xml:space="preserve">- Integracije komunikacijskega in notifikacijskega sklopa z drugimi sistemi eZdravja, sistemi izvajalcev zdravstvene dejavnosti in morebitnimi drugimi informacijskimi sistemi glede na potrebe. Implementacije povezovanja z uporabo API, prilagojenih vmesnikov (custom integration) in/ali integracije sistemov z implementacijo globokega povezovanja (Deep Links) oz. kontekstnega odpiranja (Context Launch). </w:t>
      </w:r>
      <w:r w:rsidRPr="00800591">
        <w:rPr>
          <w:rFonts w:ascii="Open Sans" w:hAnsi="Open Sans" w:cs="Open Sans"/>
          <w:color w:val="000000"/>
        </w:rPr>
        <w:br/>
        <w:t>- Tehnične posodobitve sistema z namenom zagotavljanja visokega nivoja varnosti in performančne izboljšave.</w:t>
      </w:r>
    </w:p>
    <w:p w14:paraId="359CB5E0" w14:textId="77777777" w:rsidR="00FC2AD7" w:rsidRPr="00800591" w:rsidRDefault="00FC2AD7" w:rsidP="00FC2AD7">
      <w:pPr>
        <w:spacing w:before="111" w:after="0" w:line="304" w:lineRule="auto"/>
        <w:ind w:left="1135" w:right="512" w:hanging="426"/>
        <w:rPr>
          <w:rFonts w:ascii="Open Sans" w:hAnsi="Open Sans" w:cs="Open Sans"/>
          <w:color w:val="000000"/>
        </w:rPr>
      </w:pPr>
      <w:r w:rsidRPr="00800591">
        <w:rPr>
          <w:rFonts w:ascii="Open Sans" w:hAnsi="Open Sans" w:cs="Open Sans"/>
          <w:color w:val="000000"/>
        </w:rPr>
        <w:t>b)</w:t>
      </w:r>
      <w:r w:rsidRPr="00800591">
        <w:rPr>
          <w:rFonts w:ascii="Open Sans" w:hAnsi="Open Sans" w:cs="Open Sans"/>
          <w:color w:val="000000"/>
        </w:rPr>
        <w:tab/>
        <w:t>Podpora zajemu in shranjevanju podatkov pridobljenih s strani pacientov na daljavo oz. zajemu podatkov o pacientih s strani drugih virov (npr. naprav). Tudi ta sklop nalog dopolnilnega vzdrževanja bo izveden v okviru več različnih naročil s predvidoma naslednjimi vsebinami:</w:t>
      </w:r>
      <w:r w:rsidRPr="00800591">
        <w:rPr>
          <w:rFonts w:ascii="Open Sans" w:hAnsi="Open Sans" w:cs="Open Sans"/>
          <w:color w:val="000000"/>
        </w:rPr>
        <w:br/>
        <w:t>- Dopolnitve integracijskega sklopa in izvedba generične podpore za integracijo podatkovnih in funkcionalnih elementov platforme CRPP v okviru zVEM aplikacij.</w:t>
      </w:r>
      <w:r w:rsidRPr="00800591">
        <w:rPr>
          <w:rFonts w:ascii="Open Sans" w:hAnsi="Open Sans" w:cs="Open Sans"/>
          <w:color w:val="000000"/>
        </w:rPr>
        <w:br/>
        <w:t xml:space="preserve">- Integracija in procesno krmiljenje več različnih vsebinsko in funkcionalno pripravljenih gradnikov platforme CRPP (CRPP OpenEHR Templates in CRPP Forms) v okvir aplikacij zVEM. </w:t>
      </w:r>
      <w:r w:rsidRPr="00800591">
        <w:rPr>
          <w:rFonts w:ascii="Open Sans" w:hAnsi="Open Sans" w:cs="Open Sans"/>
          <w:color w:val="000000"/>
        </w:rPr>
        <w:br/>
        <w:t>- Procesno krmiljenje zajema, obdelave in hranjenja podatkov, ki bo lahko, odvisno od konkretne vsebine, obsegalo uporabo različnih gradnikov sistema zVEM. Predvideva se uporaba centralnega obveščanja in sporočilnega podsistema, implementacija podpore vnosu in validaciji podatkov, napredne vizualizacije in drugo.</w:t>
      </w:r>
      <w:r w:rsidRPr="00800591">
        <w:rPr>
          <w:rFonts w:ascii="Open Sans" w:hAnsi="Open Sans" w:cs="Open Sans"/>
          <w:color w:val="000000"/>
        </w:rPr>
        <w:br/>
      </w:r>
      <w:r w:rsidRPr="00800591">
        <w:rPr>
          <w:rFonts w:ascii="Open Sans" w:hAnsi="Open Sans" w:cs="Open Sans"/>
          <w:color w:val="000000"/>
        </w:rPr>
        <w:lastRenderedPageBreak/>
        <w:t>- Morebitna integracija zajema podatkov o pacientih iz drugih zunanjih virov glede na potrebe in možnosti (npr. merilci tlaka in podobno).</w:t>
      </w:r>
    </w:p>
    <w:p w14:paraId="57FA283E" w14:textId="77777777" w:rsidR="00FC2AD7" w:rsidRPr="00800591" w:rsidRDefault="00FC2AD7" w:rsidP="00FC2AD7">
      <w:pPr>
        <w:spacing w:before="111" w:after="0" w:line="304" w:lineRule="auto"/>
        <w:ind w:left="1135" w:right="512" w:hanging="426"/>
        <w:rPr>
          <w:rFonts w:ascii="Open Sans" w:hAnsi="Open Sans" w:cs="Open Sans"/>
          <w:color w:val="000000"/>
        </w:rPr>
      </w:pPr>
      <w:r w:rsidRPr="00800591">
        <w:rPr>
          <w:rFonts w:ascii="Open Sans" w:hAnsi="Open Sans" w:cs="Open Sans"/>
          <w:color w:val="000000"/>
        </w:rPr>
        <w:t>c)</w:t>
      </w:r>
      <w:r w:rsidRPr="00800591">
        <w:rPr>
          <w:rFonts w:ascii="Open Sans" w:hAnsi="Open Sans" w:cs="Open Sans"/>
          <w:color w:val="000000"/>
        </w:rPr>
        <w:tab/>
        <w:t>Podpore dostopu do podatkov in procesov s področja pacientovega zdravstvenega zavarovanja. Naloge dopolnilnega vzdrževanja v tem sklopu bodo osredotočene na več različnih integracij informacijskega sistema ZZZS in bodo med drugim predvidoma v okviru aplikacij zVEM omogočile:</w:t>
      </w:r>
      <w:r w:rsidRPr="00800591">
        <w:rPr>
          <w:rFonts w:ascii="Open Sans" w:hAnsi="Open Sans" w:cs="Open Sans"/>
          <w:color w:val="000000"/>
        </w:rPr>
        <w:br/>
        <w:t>- Pregled zavarovanja z zgodovino storitev, stroški in plačili, podatke nezgod in poškodb pri delu in drugo.</w:t>
      </w:r>
      <w:r w:rsidRPr="00800591">
        <w:rPr>
          <w:rFonts w:ascii="Open Sans" w:hAnsi="Open Sans" w:cs="Open Sans"/>
          <w:color w:val="000000"/>
        </w:rPr>
        <w:br/>
        <w:t>- Podporo pregledu in postopkom v povezavi z medicinskimi pripomočki.</w:t>
      </w:r>
      <w:r w:rsidRPr="00800591">
        <w:rPr>
          <w:rFonts w:ascii="Open Sans" w:hAnsi="Open Sans" w:cs="Open Sans"/>
          <w:color w:val="000000"/>
        </w:rPr>
        <w:br/>
        <w:t>- Podporo postopka eVloge, postopke oz. zahtevke v povezavi z ZZZS karticami in podobno.</w:t>
      </w:r>
    </w:p>
    <w:p w14:paraId="32E6B282" w14:textId="77777777" w:rsidR="00FC2AD7" w:rsidRPr="00800591" w:rsidRDefault="00FC2AD7" w:rsidP="00FC2AD7">
      <w:pPr>
        <w:pStyle w:val="Odstavekseznama4"/>
        <w:ind w:left="0"/>
        <w:rPr>
          <w:rFonts w:ascii="Open Sans" w:hAnsi="Open Sans" w:cs="Open Sans"/>
          <w:color w:val="000000"/>
          <w:szCs w:val="22"/>
        </w:rPr>
      </w:pPr>
    </w:p>
    <w:p w14:paraId="575AF2DA" w14:textId="77777777" w:rsidR="00FC2AD7" w:rsidRPr="00800591" w:rsidRDefault="00FC2AD7" w:rsidP="00FC2AD7">
      <w:pPr>
        <w:pStyle w:val="Odstavekseznama4"/>
        <w:ind w:left="0"/>
        <w:rPr>
          <w:rFonts w:ascii="Open Sans" w:hAnsi="Open Sans" w:cs="Open Sans"/>
          <w:color w:val="000000"/>
          <w:szCs w:val="22"/>
        </w:rPr>
      </w:pPr>
    </w:p>
    <w:p w14:paraId="572375ED" w14:textId="77777777" w:rsidR="00FC2AD7" w:rsidRPr="00800591" w:rsidRDefault="00FC2AD7" w:rsidP="00FC2AD7">
      <w:pPr>
        <w:pStyle w:val="Odstavekseznama4"/>
        <w:ind w:left="0"/>
        <w:rPr>
          <w:rFonts w:ascii="Open Sans" w:hAnsi="Open Sans" w:cs="Open Sans"/>
          <w:color w:val="000000"/>
          <w:szCs w:val="22"/>
        </w:rPr>
      </w:pPr>
    </w:p>
    <w:p w14:paraId="066FF20C" w14:textId="77777777" w:rsidR="00FC2AD7" w:rsidRPr="00800591" w:rsidRDefault="00FC2AD7" w:rsidP="00FC2AD7">
      <w:pPr>
        <w:pStyle w:val="Odstavekseznama4"/>
        <w:ind w:left="0"/>
      </w:pPr>
      <w:r w:rsidRPr="00800591">
        <w:rPr>
          <w:rFonts w:ascii="Open Sans" w:hAnsi="Open Sans" w:cs="Open Sans"/>
        </w:rPr>
        <w:t>Izdelki, ki bodo realizirani z javnim naročilom in so odgovornost ponudnika rešitve:</w:t>
      </w:r>
    </w:p>
    <w:p w14:paraId="0FA56DE2" w14:textId="77777777" w:rsidR="00FC2AD7" w:rsidRPr="00800591" w:rsidRDefault="00FC2AD7" w:rsidP="00FC2AD7">
      <w:pPr>
        <w:widowControl w:val="0"/>
        <w:numPr>
          <w:ilvl w:val="0"/>
          <w:numId w:val="4"/>
        </w:numPr>
        <w:tabs>
          <w:tab w:val="clear" w:pos="432"/>
          <w:tab w:val="num" w:pos="0"/>
        </w:tabs>
        <w:suppressAutoHyphens/>
        <w:spacing w:before="60" w:after="60" w:line="264" w:lineRule="auto"/>
        <w:ind w:left="720" w:hanging="360"/>
        <w:jc w:val="both"/>
      </w:pPr>
      <w:r w:rsidRPr="00800591">
        <w:rPr>
          <w:rFonts w:ascii="Open Sans" w:hAnsi="Open Sans" w:cs="Open Sans"/>
          <w:b/>
        </w:rPr>
        <w:t>Izdelki vodenja in kakovosti</w:t>
      </w:r>
    </w:p>
    <w:p w14:paraId="5875416E" w14:textId="77777777" w:rsidR="00FC2AD7" w:rsidRPr="00800591" w:rsidRDefault="00FC2AD7" w:rsidP="00FC2AD7">
      <w:pPr>
        <w:pStyle w:val="Odstavekseznama4"/>
        <w:numPr>
          <w:ilvl w:val="1"/>
          <w:numId w:val="5"/>
        </w:numPr>
      </w:pPr>
      <w:r w:rsidRPr="00800591">
        <w:rPr>
          <w:rFonts w:ascii="Open Sans" w:hAnsi="Open Sans" w:cs="Open Sans"/>
        </w:rPr>
        <w:t xml:space="preserve">redna poročila o aktivnostih osnovnega in dopolnilnega vzdrževanja ter nadgradnje, </w:t>
      </w:r>
    </w:p>
    <w:p w14:paraId="255BF9FF" w14:textId="77777777" w:rsidR="00FC2AD7" w:rsidRPr="00800591" w:rsidRDefault="00FC2AD7" w:rsidP="00FC2AD7">
      <w:pPr>
        <w:pStyle w:val="Odstavekseznama4"/>
        <w:numPr>
          <w:ilvl w:val="1"/>
          <w:numId w:val="5"/>
        </w:numPr>
      </w:pPr>
      <w:r w:rsidRPr="00800591">
        <w:rPr>
          <w:rFonts w:ascii="Open Sans" w:hAnsi="Open Sans" w:cs="Open Sans"/>
        </w:rPr>
        <w:t>zapisi sestankov,</w:t>
      </w:r>
    </w:p>
    <w:p w14:paraId="549267BA" w14:textId="77777777" w:rsidR="00FC2AD7" w:rsidRPr="00800591" w:rsidRDefault="00FC2AD7" w:rsidP="00FC2AD7">
      <w:pPr>
        <w:pStyle w:val="Odstavekseznama4"/>
        <w:numPr>
          <w:ilvl w:val="1"/>
          <w:numId w:val="5"/>
        </w:numPr>
      </w:pPr>
      <w:r w:rsidRPr="00800591">
        <w:rPr>
          <w:rFonts w:ascii="Open Sans" w:hAnsi="Open Sans" w:cs="Open Sans"/>
        </w:rPr>
        <w:t>redna poročila o zmogljivosti, zanesljivosti ter varnosti sistema in uporabljene tehnologije,</w:t>
      </w:r>
    </w:p>
    <w:p w14:paraId="0FA23E56" w14:textId="77777777" w:rsidR="00FC2AD7" w:rsidRPr="00800591" w:rsidRDefault="00FC2AD7" w:rsidP="00FC2AD7">
      <w:pPr>
        <w:widowControl w:val="0"/>
        <w:numPr>
          <w:ilvl w:val="0"/>
          <w:numId w:val="4"/>
        </w:numPr>
        <w:tabs>
          <w:tab w:val="clear" w:pos="432"/>
          <w:tab w:val="num" w:pos="0"/>
        </w:tabs>
        <w:suppressAutoHyphens/>
        <w:spacing w:before="60" w:after="60" w:line="264" w:lineRule="auto"/>
        <w:ind w:left="720" w:hanging="360"/>
        <w:jc w:val="both"/>
      </w:pPr>
      <w:r w:rsidRPr="00800591">
        <w:rPr>
          <w:rFonts w:ascii="Open Sans" w:hAnsi="Open Sans" w:cs="Open Sans"/>
          <w:b/>
        </w:rPr>
        <w:t>Vsebinski in tehnični izdelki</w:t>
      </w:r>
    </w:p>
    <w:p w14:paraId="5E3E3511" w14:textId="77777777" w:rsidR="00FC2AD7" w:rsidRPr="00800591" w:rsidRDefault="00FC2AD7" w:rsidP="00FC2AD7">
      <w:pPr>
        <w:pStyle w:val="Odstavekseznama4"/>
        <w:numPr>
          <w:ilvl w:val="1"/>
          <w:numId w:val="5"/>
        </w:numPr>
      </w:pPr>
      <w:r w:rsidRPr="00800591">
        <w:rPr>
          <w:rFonts w:ascii="Open Sans" w:hAnsi="Open Sans" w:cs="Open Sans"/>
        </w:rPr>
        <w:t>implementacija nadgradenj v okviru osnovnega in dopolnilnega vzdrževanja. Vse komponente programske opreme morajo vsebovati izvorno in izvršno kodo vseh modulov, obdelav in storitev.</w:t>
      </w:r>
    </w:p>
    <w:p w14:paraId="1386C67D" w14:textId="77777777" w:rsidR="00FC2AD7" w:rsidRPr="00800591" w:rsidRDefault="00FC2AD7" w:rsidP="00FC2AD7">
      <w:r w:rsidRPr="00800591">
        <w:rPr>
          <w:rFonts w:ascii="Open Sans" w:hAnsi="Open Sans" w:cs="Open Sans"/>
        </w:rPr>
        <w:t xml:space="preserve"> </w:t>
      </w:r>
    </w:p>
    <w:p w14:paraId="34795FCF" w14:textId="77777777" w:rsidR="00FC2AD7" w:rsidRPr="00800591" w:rsidRDefault="00FC2AD7" w:rsidP="00FC2AD7">
      <w:pPr>
        <w:pStyle w:val="Heading1"/>
        <w:keepLines w:val="0"/>
        <w:tabs>
          <w:tab w:val="num" w:pos="0"/>
        </w:tabs>
        <w:suppressAutoHyphens/>
        <w:spacing w:before="240" w:after="240" w:line="264" w:lineRule="auto"/>
        <w:ind w:left="0" w:firstLine="0"/>
      </w:pPr>
      <w:bookmarkStart w:id="10" w:name="_Ref348677828"/>
      <w:bookmarkStart w:id="11" w:name="_Ref323554535"/>
      <w:bookmarkStart w:id="12" w:name="_Ref323554530"/>
      <w:bookmarkStart w:id="13" w:name="__RefHeading___Toc16_1629942578"/>
      <w:r w:rsidRPr="00800591">
        <w:rPr>
          <w:rFonts w:ascii="Open Sans" w:hAnsi="Open Sans" w:cs="Open Sans"/>
        </w:rPr>
        <w:t>Tehnološke zahteve</w:t>
      </w:r>
      <w:bookmarkEnd w:id="10"/>
      <w:bookmarkEnd w:id="11"/>
      <w:bookmarkEnd w:id="12"/>
    </w:p>
    <w:p w14:paraId="2F5D5D18" w14:textId="77777777" w:rsidR="00FC2AD7" w:rsidRPr="00800591" w:rsidRDefault="00FC2AD7" w:rsidP="00FC2AD7">
      <w:pPr>
        <w:widowControl w:val="0"/>
        <w:numPr>
          <w:ilvl w:val="0"/>
          <w:numId w:val="4"/>
        </w:numPr>
        <w:tabs>
          <w:tab w:val="clear" w:pos="432"/>
          <w:tab w:val="num" w:pos="0"/>
        </w:tabs>
        <w:suppressAutoHyphens/>
        <w:spacing w:before="60" w:after="60" w:line="264" w:lineRule="auto"/>
        <w:ind w:left="720" w:hanging="360"/>
        <w:jc w:val="both"/>
      </w:pPr>
      <w:r w:rsidRPr="00800591">
        <w:rPr>
          <w:rFonts w:ascii="Open Sans" w:hAnsi="Open Sans" w:cs="Open Sans"/>
          <w:b/>
        </w:rPr>
        <w:t>Zahteve glede razpoložljivosti sistema zVEM;</w:t>
      </w:r>
    </w:p>
    <w:p w14:paraId="2BC933D7" w14:textId="77777777" w:rsidR="00FC2AD7" w:rsidRPr="00800591" w:rsidRDefault="00FC2AD7" w:rsidP="00FC2AD7">
      <w:pPr>
        <w:pStyle w:val="Odstavekseznama4"/>
        <w:numPr>
          <w:ilvl w:val="1"/>
          <w:numId w:val="4"/>
        </w:numPr>
        <w:tabs>
          <w:tab w:val="clear" w:pos="576"/>
          <w:tab w:val="num" w:pos="0"/>
        </w:tabs>
        <w:ind w:left="1440" w:hanging="360"/>
      </w:pPr>
      <w:r w:rsidRPr="00800591">
        <w:rPr>
          <w:rFonts w:ascii="Open Sans" w:hAnsi="Open Sans" w:cs="Open Sans"/>
        </w:rPr>
        <w:t>Rešitev mora delovati v režimu 24/7 in biti uporabnikom razpoložljiva vsaj 99,5 % (kar predstavlja 1,83 dneva nenapovedanega izpada v tem na letni ravni). Izpad v obdobju enega meseca ne sme presegati 3,6 ure. Izpad v obdobju enega tedna ne sme presegati 50,4 minute.</w:t>
      </w:r>
    </w:p>
    <w:p w14:paraId="60D69BF1" w14:textId="77777777" w:rsidR="00FC2AD7" w:rsidRPr="00800591" w:rsidRDefault="00FC2AD7" w:rsidP="00FC2AD7">
      <w:pPr>
        <w:widowControl w:val="0"/>
        <w:numPr>
          <w:ilvl w:val="0"/>
          <w:numId w:val="4"/>
        </w:numPr>
        <w:tabs>
          <w:tab w:val="clear" w:pos="432"/>
          <w:tab w:val="num" w:pos="0"/>
        </w:tabs>
        <w:suppressAutoHyphens/>
        <w:spacing w:before="60" w:after="60" w:line="264" w:lineRule="auto"/>
        <w:ind w:left="720" w:hanging="360"/>
        <w:jc w:val="both"/>
      </w:pPr>
      <w:r w:rsidRPr="00800591">
        <w:rPr>
          <w:rFonts w:ascii="Open Sans" w:hAnsi="Open Sans" w:cs="Open Sans"/>
          <w:b/>
        </w:rPr>
        <w:t>Zahteve glede zmogljivosti (odzivnosti);</w:t>
      </w:r>
    </w:p>
    <w:p w14:paraId="2429486A" w14:textId="77777777" w:rsidR="00FC2AD7" w:rsidRPr="00800591" w:rsidRDefault="00FC2AD7" w:rsidP="00FC2AD7">
      <w:pPr>
        <w:pStyle w:val="Odstavekseznama4"/>
        <w:numPr>
          <w:ilvl w:val="1"/>
          <w:numId w:val="5"/>
        </w:numPr>
      </w:pPr>
      <w:r w:rsidRPr="00800591">
        <w:rPr>
          <w:rFonts w:ascii="Open Sans" w:hAnsi="Open Sans" w:cs="Open Sans"/>
        </w:rPr>
        <w:lastRenderedPageBreak/>
        <w:t xml:space="preserve">Razpoložljivost rešitve vpliva na proces zdravljenja pacientov in delo izvajalcev zdravstvenih storitev , zato mora rešitev ob normalnem delovanju omrežnih in sistemskih storitev delovati v realnem času in zagotavljati, da je ob normalnem delovanju omrežnih in sistemskih storitev odzivni čas pod 1 sekundo. </w:t>
      </w:r>
    </w:p>
    <w:p w14:paraId="5ECBD882" w14:textId="77777777" w:rsidR="00FC2AD7" w:rsidRPr="00800591" w:rsidRDefault="00FC2AD7" w:rsidP="00FC2AD7">
      <w:pPr>
        <w:pStyle w:val="Heading1"/>
        <w:keepLines w:val="0"/>
        <w:tabs>
          <w:tab w:val="num" w:pos="0"/>
        </w:tabs>
        <w:suppressAutoHyphens/>
        <w:spacing w:before="240" w:after="240" w:line="264" w:lineRule="auto"/>
        <w:ind w:left="0" w:firstLine="0"/>
      </w:pPr>
      <w:bookmarkStart w:id="14" w:name="__RefHeading___Toc1351_4254005977"/>
      <w:bookmarkEnd w:id="14"/>
      <w:r w:rsidRPr="00800591">
        <w:rPr>
          <w:rFonts w:ascii="Open Sans" w:hAnsi="Open Sans" w:cs="Open Sans"/>
        </w:rPr>
        <w:t xml:space="preserve">Zahteve glede odzivnega časa </w:t>
      </w:r>
    </w:p>
    <w:p w14:paraId="4D3DD070" w14:textId="77777777" w:rsidR="00FC2AD7" w:rsidRPr="00800591" w:rsidRDefault="00FC2AD7" w:rsidP="00FC2AD7">
      <w:pPr>
        <w:widowControl w:val="0"/>
        <w:numPr>
          <w:ilvl w:val="0"/>
          <w:numId w:val="4"/>
        </w:numPr>
        <w:tabs>
          <w:tab w:val="clear" w:pos="432"/>
          <w:tab w:val="num" w:pos="0"/>
        </w:tabs>
        <w:suppressAutoHyphens/>
        <w:spacing w:before="60" w:after="60" w:line="264" w:lineRule="auto"/>
        <w:ind w:left="720" w:hanging="360"/>
        <w:jc w:val="both"/>
      </w:pPr>
      <w:r w:rsidRPr="00800591">
        <w:rPr>
          <w:rFonts w:ascii="Open Sans" w:hAnsi="Open Sans" w:cs="Open Sans"/>
          <w:b/>
        </w:rPr>
        <w:t>Zahteve glede odzivnega časa pri reševanju zahtevkov</w:t>
      </w:r>
    </w:p>
    <w:p w14:paraId="57723107" w14:textId="77777777" w:rsidR="00FC2AD7" w:rsidRPr="00800591" w:rsidRDefault="00FC2AD7" w:rsidP="00FC2AD7">
      <w:pPr>
        <w:pStyle w:val="Odstavekseznama4"/>
      </w:pPr>
      <w:r w:rsidRPr="00800591">
        <w:rPr>
          <w:rFonts w:ascii="Open Sans" w:hAnsi="Open Sans" w:cs="Open Sans"/>
        </w:rPr>
        <w:t xml:space="preserve">Ponudnik bo pri opravljanju storitev osnovnega vzdrževanja zagotovil reševanje zahtevkov v primeru napak oz. motenj pri delovanju glede na njihovo prioriteto v skladu z odzivnimi časi v spodnji tabeli. </w:t>
      </w:r>
    </w:p>
    <w:p w14:paraId="52CFB94D" w14:textId="77777777" w:rsidR="00FC2AD7" w:rsidRPr="00800591" w:rsidRDefault="00FC2AD7" w:rsidP="00FC2AD7">
      <w:pPr>
        <w:pStyle w:val="Odstavekseznama4"/>
        <w:rPr>
          <w:rFonts w:ascii="Open Sans" w:hAnsi="Open Sans" w:cs="Open Sans"/>
        </w:rPr>
      </w:pPr>
    </w:p>
    <w:tbl>
      <w:tblPr>
        <w:tblW w:w="0" w:type="auto"/>
        <w:tblInd w:w="2" w:type="dxa"/>
        <w:tblLayout w:type="fixed"/>
        <w:tblLook w:val="0000" w:firstRow="0" w:lastRow="0" w:firstColumn="0" w:lastColumn="0" w:noHBand="0" w:noVBand="0"/>
      </w:tblPr>
      <w:tblGrid>
        <w:gridCol w:w="2253"/>
        <w:gridCol w:w="2229"/>
        <w:gridCol w:w="4023"/>
      </w:tblGrid>
      <w:tr w:rsidR="00FC2AD7" w:rsidRPr="00800591" w14:paraId="25F4A5EF" w14:textId="77777777" w:rsidTr="00231815">
        <w:trPr>
          <w:cantSplit/>
        </w:trPr>
        <w:tc>
          <w:tcPr>
            <w:tcW w:w="2253" w:type="dxa"/>
            <w:tcBorders>
              <w:top w:val="single" w:sz="4" w:space="0" w:color="000000"/>
              <w:left w:val="single" w:sz="4" w:space="0" w:color="000000"/>
              <w:bottom w:val="single" w:sz="4" w:space="0" w:color="000000"/>
            </w:tcBorders>
            <w:shd w:val="clear" w:color="auto" w:fill="17365D"/>
          </w:tcPr>
          <w:p w14:paraId="06049E0F" w14:textId="77777777" w:rsidR="00FC2AD7" w:rsidRPr="00800591" w:rsidRDefault="00FC2AD7" w:rsidP="00231815">
            <w:pPr>
              <w:keepLines/>
              <w:spacing w:before="40" w:after="40" w:line="22" w:lineRule="atLeast"/>
            </w:pPr>
            <w:r w:rsidRPr="00800591">
              <w:rPr>
                <w:rFonts w:ascii="Open Sans" w:hAnsi="Open Sans" w:cs="Open Sans"/>
                <w:b/>
                <w:bCs/>
                <w:color w:val="FFFFFF"/>
                <w:sz w:val="18"/>
                <w:szCs w:val="18"/>
              </w:rPr>
              <w:t>Prioriteta zahtevka</w:t>
            </w:r>
          </w:p>
        </w:tc>
        <w:tc>
          <w:tcPr>
            <w:tcW w:w="2229" w:type="dxa"/>
            <w:tcBorders>
              <w:top w:val="single" w:sz="4" w:space="0" w:color="000000"/>
              <w:left w:val="single" w:sz="4" w:space="0" w:color="000000"/>
              <w:bottom w:val="single" w:sz="4" w:space="0" w:color="000000"/>
            </w:tcBorders>
            <w:shd w:val="clear" w:color="auto" w:fill="17365D"/>
          </w:tcPr>
          <w:p w14:paraId="7A306C2E" w14:textId="77777777" w:rsidR="00FC2AD7" w:rsidRPr="00800591" w:rsidRDefault="00FC2AD7" w:rsidP="00231815">
            <w:r w:rsidRPr="00800591">
              <w:rPr>
                <w:rFonts w:ascii="Open Sans" w:hAnsi="Open Sans" w:cs="Open Sans"/>
                <w:sz w:val="20"/>
                <w:szCs w:val="20"/>
              </w:rPr>
              <w:t>Odzivni čas*</w:t>
            </w:r>
          </w:p>
        </w:tc>
        <w:tc>
          <w:tcPr>
            <w:tcW w:w="4023" w:type="dxa"/>
            <w:tcBorders>
              <w:top w:val="single" w:sz="4" w:space="0" w:color="000000"/>
              <w:left w:val="single" w:sz="4" w:space="0" w:color="000000"/>
              <w:bottom w:val="single" w:sz="4" w:space="0" w:color="000000"/>
              <w:right w:val="single" w:sz="4" w:space="0" w:color="000000"/>
            </w:tcBorders>
            <w:shd w:val="clear" w:color="auto" w:fill="17365D"/>
          </w:tcPr>
          <w:p w14:paraId="2EB30C89" w14:textId="77777777" w:rsidR="00FC2AD7" w:rsidRPr="00800591" w:rsidRDefault="00FC2AD7" w:rsidP="00231815">
            <w:r w:rsidRPr="00800591">
              <w:rPr>
                <w:rFonts w:ascii="Open Sans" w:hAnsi="Open Sans" w:cs="Open Sans"/>
                <w:sz w:val="20"/>
                <w:szCs w:val="20"/>
              </w:rPr>
              <w:t>Čas, v katerem mora izvajalec odpraviti vzroke za napako oz. motnjo</w:t>
            </w:r>
          </w:p>
        </w:tc>
      </w:tr>
      <w:tr w:rsidR="00FC2AD7" w:rsidRPr="00800591" w14:paraId="08630675" w14:textId="77777777" w:rsidTr="00231815">
        <w:tc>
          <w:tcPr>
            <w:tcW w:w="2253" w:type="dxa"/>
            <w:tcBorders>
              <w:top w:val="single" w:sz="4" w:space="0" w:color="000000"/>
              <w:left w:val="single" w:sz="4" w:space="0" w:color="000000"/>
              <w:bottom w:val="single" w:sz="4" w:space="0" w:color="000000"/>
            </w:tcBorders>
          </w:tcPr>
          <w:p w14:paraId="358E8436" w14:textId="142DDFA1" w:rsidR="00FC2AD7" w:rsidRPr="00800591" w:rsidRDefault="00D25476" w:rsidP="00231815">
            <w:r w:rsidRPr="00800591">
              <w:rPr>
                <w:rFonts w:ascii="Open Sans" w:hAnsi="Open Sans" w:cs="Open Sans"/>
              </w:rPr>
              <w:t>K</w:t>
            </w:r>
            <w:r w:rsidR="00FC2AD7" w:rsidRPr="00800591">
              <w:rPr>
                <w:rFonts w:ascii="Open Sans" w:hAnsi="Open Sans" w:cs="Open Sans"/>
              </w:rPr>
              <w:t>ritična</w:t>
            </w:r>
          </w:p>
        </w:tc>
        <w:tc>
          <w:tcPr>
            <w:tcW w:w="2229" w:type="dxa"/>
            <w:tcBorders>
              <w:top w:val="single" w:sz="4" w:space="0" w:color="000000"/>
              <w:left w:val="single" w:sz="4" w:space="0" w:color="000000"/>
              <w:bottom w:val="single" w:sz="4" w:space="0" w:color="000000"/>
            </w:tcBorders>
          </w:tcPr>
          <w:p w14:paraId="3772E2E9" w14:textId="77777777" w:rsidR="00FC2AD7" w:rsidRPr="00800591" w:rsidRDefault="00FC2AD7" w:rsidP="00231815">
            <w:r w:rsidRPr="00800591">
              <w:rPr>
                <w:rFonts w:ascii="Open Sans" w:hAnsi="Open Sans" w:cs="Open Sans"/>
              </w:rPr>
              <w:t>1 ura</w:t>
            </w:r>
          </w:p>
        </w:tc>
        <w:tc>
          <w:tcPr>
            <w:tcW w:w="4023" w:type="dxa"/>
            <w:tcBorders>
              <w:top w:val="single" w:sz="4" w:space="0" w:color="000000"/>
              <w:left w:val="single" w:sz="4" w:space="0" w:color="000000"/>
              <w:bottom w:val="single" w:sz="4" w:space="0" w:color="000000"/>
              <w:right w:val="single" w:sz="4" w:space="0" w:color="000000"/>
            </w:tcBorders>
          </w:tcPr>
          <w:p w14:paraId="4D77CF93" w14:textId="77777777" w:rsidR="00FC2AD7" w:rsidRPr="00800591" w:rsidRDefault="00FC2AD7" w:rsidP="00231815">
            <w:r w:rsidRPr="00800591">
              <w:rPr>
                <w:rFonts w:ascii="Open Sans" w:hAnsi="Open Sans" w:cs="Open Sans"/>
              </w:rPr>
              <w:t>2 uri</w:t>
            </w:r>
          </w:p>
        </w:tc>
      </w:tr>
      <w:tr w:rsidR="00FC2AD7" w:rsidRPr="00800591" w14:paraId="0981FB6C" w14:textId="77777777" w:rsidTr="00231815">
        <w:tc>
          <w:tcPr>
            <w:tcW w:w="2253" w:type="dxa"/>
            <w:tcBorders>
              <w:top w:val="single" w:sz="4" w:space="0" w:color="000000"/>
              <w:left w:val="single" w:sz="4" w:space="0" w:color="000000"/>
              <w:bottom w:val="single" w:sz="4" w:space="0" w:color="000000"/>
            </w:tcBorders>
          </w:tcPr>
          <w:p w14:paraId="59FB77FD" w14:textId="060A0DB7" w:rsidR="00FC2AD7" w:rsidRPr="00800591" w:rsidRDefault="00D25476" w:rsidP="00231815">
            <w:r w:rsidRPr="00800591">
              <w:rPr>
                <w:rFonts w:ascii="Open Sans" w:hAnsi="Open Sans" w:cs="Open Sans"/>
              </w:rPr>
              <w:t>V</w:t>
            </w:r>
            <w:r w:rsidR="00FC2AD7" w:rsidRPr="00800591">
              <w:rPr>
                <w:rFonts w:ascii="Open Sans" w:hAnsi="Open Sans" w:cs="Open Sans"/>
              </w:rPr>
              <w:t>isoka</w:t>
            </w:r>
          </w:p>
        </w:tc>
        <w:tc>
          <w:tcPr>
            <w:tcW w:w="2229" w:type="dxa"/>
            <w:tcBorders>
              <w:top w:val="single" w:sz="4" w:space="0" w:color="000000"/>
              <w:left w:val="single" w:sz="4" w:space="0" w:color="000000"/>
              <w:bottom w:val="single" w:sz="4" w:space="0" w:color="000000"/>
            </w:tcBorders>
          </w:tcPr>
          <w:p w14:paraId="1F371BAC" w14:textId="77777777" w:rsidR="00FC2AD7" w:rsidRPr="00800591" w:rsidRDefault="00FC2AD7" w:rsidP="00231815">
            <w:r w:rsidRPr="00800591">
              <w:rPr>
                <w:rFonts w:ascii="Open Sans" w:hAnsi="Open Sans" w:cs="Open Sans"/>
              </w:rPr>
              <w:t>2 uri</w:t>
            </w:r>
          </w:p>
        </w:tc>
        <w:tc>
          <w:tcPr>
            <w:tcW w:w="4023" w:type="dxa"/>
            <w:tcBorders>
              <w:top w:val="single" w:sz="4" w:space="0" w:color="000000"/>
              <w:left w:val="single" w:sz="4" w:space="0" w:color="000000"/>
              <w:bottom w:val="single" w:sz="4" w:space="0" w:color="000000"/>
              <w:right w:val="single" w:sz="4" w:space="0" w:color="000000"/>
            </w:tcBorders>
          </w:tcPr>
          <w:p w14:paraId="202D6B81" w14:textId="77777777" w:rsidR="00FC2AD7" w:rsidRPr="00800591" w:rsidRDefault="00FC2AD7" w:rsidP="00231815">
            <w:r w:rsidRPr="00800591">
              <w:rPr>
                <w:rFonts w:ascii="Open Sans" w:hAnsi="Open Sans" w:cs="Open Sans"/>
              </w:rPr>
              <w:t>4 ure</w:t>
            </w:r>
          </w:p>
        </w:tc>
      </w:tr>
      <w:tr w:rsidR="00FC2AD7" w:rsidRPr="00800591" w14:paraId="5637A49D" w14:textId="77777777" w:rsidTr="00231815">
        <w:tc>
          <w:tcPr>
            <w:tcW w:w="2253" w:type="dxa"/>
            <w:tcBorders>
              <w:top w:val="single" w:sz="4" w:space="0" w:color="000000"/>
              <w:left w:val="single" w:sz="4" w:space="0" w:color="000000"/>
              <w:bottom w:val="single" w:sz="4" w:space="0" w:color="000000"/>
            </w:tcBorders>
          </w:tcPr>
          <w:p w14:paraId="5A97239E" w14:textId="4B5D2F59" w:rsidR="00FC2AD7" w:rsidRPr="00800591" w:rsidRDefault="00D25476" w:rsidP="00231815">
            <w:r w:rsidRPr="00800591">
              <w:rPr>
                <w:rFonts w:ascii="Open Sans" w:hAnsi="Open Sans" w:cs="Open Sans"/>
              </w:rPr>
              <w:t>P</w:t>
            </w:r>
            <w:r w:rsidR="00FC2AD7" w:rsidRPr="00800591">
              <w:rPr>
                <w:rFonts w:ascii="Open Sans" w:hAnsi="Open Sans" w:cs="Open Sans"/>
              </w:rPr>
              <w:t>omembna</w:t>
            </w:r>
          </w:p>
        </w:tc>
        <w:tc>
          <w:tcPr>
            <w:tcW w:w="2229" w:type="dxa"/>
            <w:tcBorders>
              <w:top w:val="single" w:sz="4" w:space="0" w:color="000000"/>
              <w:left w:val="single" w:sz="4" w:space="0" w:color="000000"/>
              <w:bottom w:val="single" w:sz="4" w:space="0" w:color="000000"/>
            </w:tcBorders>
          </w:tcPr>
          <w:p w14:paraId="733E45E1" w14:textId="77777777" w:rsidR="00FC2AD7" w:rsidRPr="00800591" w:rsidRDefault="00FC2AD7" w:rsidP="00231815">
            <w:r w:rsidRPr="00800591">
              <w:rPr>
                <w:rFonts w:ascii="Open Sans" w:hAnsi="Open Sans" w:cs="Open Sans"/>
              </w:rPr>
              <w:t>4 ur</w:t>
            </w:r>
          </w:p>
        </w:tc>
        <w:tc>
          <w:tcPr>
            <w:tcW w:w="4023" w:type="dxa"/>
            <w:tcBorders>
              <w:top w:val="single" w:sz="4" w:space="0" w:color="000000"/>
              <w:left w:val="single" w:sz="4" w:space="0" w:color="000000"/>
              <w:bottom w:val="single" w:sz="4" w:space="0" w:color="000000"/>
              <w:right w:val="single" w:sz="4" w:space="0" w:color="000000"/>
            </w:tcBorders>
          </w:tcPr>
          <w:p w14:paraId="370BAEA4" w14:textId="77777777" w:rsidR="00FC2AD7" w:rsidRPr="00800591" w:rsidRDefault="00FC2AD7" w:rsidP="00231815">
            <w:r w:rsidRPr="00800591">
              <w:rPr>
                <w:rFonts w:ascii="Open Sans" w:hAnsi="Open Sans" w:cs="Open Sans"/>
              </w:rPr>
              <w:t>8 ur</w:t>
            </w:r>
          </w:p>
        </w:tc>
      </w:tr>
      <w:tr w:rsidR="00FC2AD7" w:rsidRPr="00800591" w14:paraId="7B6E3BF4" w14:textId="77777777" w:rsidTr="00231815">
        <w:tc>
          <w:tcPr>
            <w:tcW w:w="2253" w:type="dxa"/>
            <w:tcBorders>
              <w:top w:val="single" w:sz="4" w:space="0" w:color="000000"/>
              <w:left w:val="single" w:sz="4" w:space="0" w:color="000000"/>
              <w:bottom w:val="single" w:sz="4" w:space="0" w:color="000000"/>
            </w:tcBorders>
          </w:tcPr>
          <w:p w14:paraId="2FB30F7A" w14:textId="5D3DDB8E" w:rsidR="00FC2AD7" w:rsidRPr="00800591" w:rsidRDefault="00D25476" w:rsidP="00231815">
            <w:r w:rsidRPr="00800591">
              <w:rPr>
                <w:rFonts w:ascii="Open Sans" w:hAnsi="Open Sans" w:cs="Open Sans"/>
              </w:rPr>
              <w:t>N</w:t>
            </w:r>
            <w:r w:rsidR="00FC2AD7" w:rsidRPr="00800591">
              <w:rPr>
                <w:rFonts w:ascii="Open Sans" w:hAnsi="Open Sans" w:cs="Open Sans"/>
              </w:rPr>
              <w:t>izka</w:t>
            </w:r>
          </w:p>
        </w:tc>
        <w:tc>
          <w:tcPr>
            <w:tcW w:w="2229" w:type="dxa"/>
            <w:tcBorders>
              <w:top w:val="single" w:sz="4" w:space="0" w:color="000000"/>
              <w:left w:val="single" w:sz="4" w:space="0" w:color="000000"/>
              <w:bottom w:val="single" w:sz="4" w:space="0" w:color="000000"/>
            </w:tcBorders>
          </w:tcPr>
          <w:p w14:paraId="03657924" w14:textId="77777777" w:rsidR="00FC2AD7" w:rsidRPr="00800591" w:rsidRDefault="00FC2AD7" w:rsidP="00231815">
            <w:r w:rsidRPr="00800591">
              <w:rPr>
                <w:rFonts w:ascii="Open Sans" w:hAnsi="Open Sans" w:cs="Open Sans"/>
              </w:rPr>
              <w:t>1 delovni dan</w:t>
            </w:r>
          </w:p>
        </w:tc>
        <w:tc>
          <w:tcPr>
            <w:tcW w:w="4023" w:type="dxa"/>
            <w:tcBorders>
              <w:top w:val="single" w:sz="4" w:space="0" w:color="000000"/>
              <w:left w:val="single" w:sz="4" w:space="0" w:color="000000"/>
              <w:bottom w:val="single" w:sz="4" w:space="0" w:color="000000"/>
              <w:right w:val="single" w:sz="4" w:space="0" w:color="000000"/>
            </w:tcBorders>
          </w:tcPr>
          <w:p w14:paraId="66E507EF" w14:textId="77777777" w:rsidR="00FC2AD7" w:rsidRPr="00800591" w:rsidRDefault="00FC2AD7" w:rsidP="00231815">
            <w:r w:rsidRPr="00800591">
              <w:rPr>
                <w:rFonts w:ascii="Open Sans" w:hAnsi="Open Sans" w:cs="Open Sans"/>
              </w:rPr>
              <w:t>2 delovna dneva</w:t>
            </w:r>
          </w:p>
        </w:tc>
      </w:tr>
    </w:tbl>
    <w:p w14:paraId="4EFF0191" w14:textId="77777777" w:rsidR="00FC2AD7" w:rsidRPr="00800591" w:rsidRDefault="00FC2AD7" w:rsidP="00FC2AD7">
      <w:pPr>
        <w:pStyle w:val="Napis2"/>
        <w:jc w:val="left"/>
      </w:pPr>
      <w:r w:rsidRPr="00800591">
        <w:rPr>
          <w:rFonts w:ascii="Open Sans" w:hAnsi="Open Sans" w:cs="Open Sans"/>
        </w:rPr>
        <w:tab/>
        <w:t>*</w:t>
      </w:r>
      <w:r w:rsidRPr="00800591">
        <w:rPr>
          <w:rFonts w:ascii="Open Sans" w:hAnsi="Open Sans" w:cs="Open Sans"/>
          <w:b w:val="0"/>
        </w:rPr>
        <w:t xml:space="preserve"> V delovnih dneh od 7 do 22 ure</w:t>
      </w:r>
    </w:p>
    <w:p w14:paraId="27EBF02B" w14:textId="6546D713" w:rsidR="00FC2AD7" w:rsidRPr="00800591" w:rsidRDefault="00FC2AD7" w:rsidP="00FC2AD7">
      <w:pPr>
        <w:pStyle w:val="Napis2"/>
      </w:pPr>
      <w:r w:rsidRPr="00800591">
        <w:rPr>
          <w:rFonts w:ascii="Open Sans" w:hAnsi="Open Sans" w:cs="Open Sans"/>
        </w:rPr>
        <w:t xml:space="preserve">Tabela </w:t>
      </w:r>
      <w:r w:rsidRPr="00800591">
        <w:fldChar w:fldCharType="begin"/>
      </w:r>
      <w:r w:rsidRPr="00800591">
        <w:instrText xml:space="preserve"> SEQ "Tabela" \* ARABIC </w:instrText>
      </w:r>
      <w:r w:rsidRPr="00800591">
        <w:fldChar w:fldCharType="separate"/>
      </w:r>
      <w:r w:rsidR="00973174">
        <w:rPr>
          <w:noProof/>
        </w:rPr>
        <w:t>1</w:t>
      </w:r>
      <w:r w:rsidRPr="00800591">
        <w:rPr>
          <w:noProof/>
        </w:rPr>
        <w:fldChar w:fldCharType="end"/>
      </w:r>
      <w:r w:rsidRPr="00800591">
        <w:rPr>
          <w:rFonts w:ascii="Open Sans" w:hAnsi="Open Sans" w:cs="Open Sans"/>
        </w:rPr>
        <w:t>: Odzivni časi v primeru zahtevkov zaradi napak oz. motenj</w:t>
      </w:r>
    </w:p>
    <w:p w14:paraId="216968F4" w14:textId="77777777" w:rsidR="00FC2AD7" w:rsidRPr="00800591" w:rsidRDefault="00FC2AD7" w:rsidP="00FC2AD7">
      <w:pPr>
        <w:pStyle w:val="Odstavekseznama4"/>
      </w:pPr>
      <w:r w:rsidRPr="00800591">
        <w:rPr>
          <w:rFonts w:ascii="Open Sans" w:hAnsi="Open Sans" w:cs="Open Sans"/>
        </w:rPr>
        <w:t>Ponudnik je dolžan na vprašanja ponudnikov pri integraciji novih rešitev ali nadgradnji obstoječih podati odgovor na vprašanje najkasneje v enem delovnem dnevu.</w:t>
      </w:r>
    </w:p>
    <w:p w14:paraId="63EC2F7B" w14:textId="77777777" w:rsidR="00FC2AD7" w:rsidRPr="00800591" w:rsidRDefault="00FC2AD7" w:rsidP="00FC2AD7">
      <w:pPr>
        <w:pStyle w:val="Odstavekseznama4"/>
        <w:rPr>
          <w:rFonts w:ascii="Open Sans" w:hAnsi="Open Sans" w:cs="Open Sans"/>
        </w:rPr>
      </w:pPr>
    </w:p>
    <w:tbl>
      <w:tblPr>
        <w:tblW w:w="0" w:type="auto"/>
        <w:tblInd w:w="2" w:type="dxa"/>
        <w:tblLayout w:type="fixed"/>
        <w:tblLook w:val="0000" w:firstRow="0" w:lastRow="0" w:firstColumn="0" w:lastColumn="0" w:noHBand="0" w:noVBand="0"/>
      </w:tblPr>
      <w:tblGrid>
        <w:gridCol w:w="2253"/>
        <w:gridCol w:w="2229"/>
        <w:gridCol w:w="4023"/>
      </w:tblGrid>
      <w:tr w:rsidR="00FC2AD7" w:rsidRPr="00800591" w14:paraId="483A3B3A" w14:textId="77777777" w:rsidTr="00231815">
        <w:trPr>
          <w:cantSplit/>
        </w:trPr>
        <w:tc>
          <w:tcPr>
            <w:tcW w:w="2253" w:type="dxa"/>
            <w:tcBorders>
              <w:top w:val="single" w:sz="4" w:space="0" w:color="000000"/>
              <w:left w:val="single" w:sz="4" w:space="0" w:color="000000"/>
              <w:bottom w:val="single" w:sz="4" w:space="0" w:color="000000"/>
            </w:tcBorders>
            <w:shd w:val="clear" w:color="auto" w:fill="17365D"/>
          </w:tcPr>
          <w:p w14:paraId="76E66F87" w14:textId="77777777" w:rsidR="00FC2AD7" w:rsidRPr="00800591" w:rsidRDefault="00FC2AD7" w:rsidP="00231815">
            <w:pPr>
              <w:keepLines/>
              <w:spacing w:before="40" w:after="40" w:line="22" w:lineRule="atLeast"/>
            </w:pPr>
            <w:r w:rsidRPr="00800591">
              <w:rPr>
                <w:rFonts w:ascii="Open Sans" w:hAnsi="Open Sans" w:cs="Open Sans"/>
                <w:bCs/>
                <w:color w:val="FFFFFF"/>
              </w:rPr>
              <w:t>Napaka</w:t>
            </w:r>
          </w:p>
        </w:tc>
        <w:tc>
          <w:tcPr>
            <w:tcW w:w="2229" w:type="dxa"/>
            <w:tcBorders>
              <w:top w:val="single" w:sz="4" w:space="0" w:color="000000"/>
              <w:left w:val="single" w:sz="4" w:space="0" w:color="000000"/>
              <w:bottom w:val="single" w:sz="4" w:space="0" w:color="000000"/>
            </w:tcBorders>
            <w:shd w:val="clear" w:color="auto" w:fill="17365D"/>
          </w:tcPr>
          <w:p w14:paraId="015172D3" w14:textId="77777777" w:rsidR="00FC2AD7" w:rsidRPr="00800591" w:rsidRDefault="00FC2AD7" w:rsidP="00231815">
            <w:r w:rsidRPr="00800591">
              <w:rPr>
                <w:rFonts w:ascii="Open Sans" w:hAnsi="Open Sans" w:cs="Open Sans"/>
              </w:rPr>
              <w:t xml:space="preserve">Vpliv </w:t>
            </w:r>
          </w:p>
        </w:tc>
        <w:tc>
          <w:tcPr>
            <w:tcW w:w="4023" w:type="dxa"/>
            <w:tcBorders>
              <w:top w:val="single" w:sz="4" w:space="0" w:color="000000"/>
              <w:left w:val="single" w:sz="4" w:space="0" w:color="000000"/>
              <w:bottom w:val="single" w:sz="4" w:space="0" w:color="000000"/>
              <w:right w:val="single" w:sz="4" w:space="0" w:color="000000"/>
            </w:tcBorders>
            <w:shd w:val="clear" w:color="auto" w:fill="17365D"/>
          </w:tcPr>
          <w:p w14:paraId="2CAEC7F8" w14:textId="77777777" w:rsidR="00FC2AD7" w:rsidRPr="00800591" w:rsidRDefault="00FC2AD7" w:rsidP="00231815">
            <w:r w:rsidRPr="00800591">
              <w:rPr>
                <w:rFonts w:ascii="Open Sans" w:hAnsi="Open Sans" w:cs="Open Sans"/>
              </w:rPr>
              <w:t>Opis</w:t>
            </w:r>
          </w:p>
        </w:tc>
      </w:tr>
      <w:tr w:rsidR="00FC2AD7" w:rsidRPr="00800591" w14:paraId="6D38F2D7" w14:textId="77777777" w:rsidTr="00231815">
        <w:tc>
          <w:tcPr>
            <w:tcW w:w="2253" w:type="dxa"/>
            <w:tcBorders>
              <w:top w:val="single" w:sz="4" w:space="0" w:color="000000"/>
              <w:left w:val="single" w:sz="4" w:space="0" w:color="000000"/>
              <w:bottom w:val="single" w:sz="4" w:space="0" w:color="000000"/>
            </w:tcBorders>
          </w:tcPr>
          <w:p w14:paraId="7CFF0602" w14:textId="4E91C149" w:rsidR="00FC2AD7" w:rsidRPr="00800591" w:rsidRDefault="00D25476" w:rsidP="00231815">
            <w:r w:rsidRPr="00800591">
              <w:rPr>
                <w:rFonts w:ascii="Open Sans" w:hAnsi="Open Sans" w:cs="Open Sans"/>
              </w:rPr>
              <w:t>K</w:t>
            </w:r>
            <w:r w:rsidR="00FC2AD7" w:rsidRPr="00800591">
              <w:rPr>
                <w:rFonts w:ascii="Open Sans" w:hAnsi="Open Sans" w:cs="Open Sans"/>
              </w:rPr>
              <w:t>ritična</w:t>
            </w:r>
          </w:p>
        </w:tc>
        <w:tc>
          <w:tcPr>
            <w:tcW w:w="2229" w:type="dxa"/>
            <w:tcBorders>
              <w:top w:val="single" w:sz="4" w:space="0" w:color="000000"/>
              <w:left w:val="single" w:sz="4" w:space="0" w:color="000000"/>
              <w:bottom w:val="single" w:sz="4" w:space="0" w:color="000000"/>
            </w:tcBorders>
          </w:tcPr>
          <w:p w14:paraId="5E966C77" w14:textId="77777777" w:rsidR="00FC2AD7" w:rsidRPr="00800591" w:rsidRDefault="00FC2AD7" w:rsidP="00231815">
            <w:r w:rsidRPr="00800591">
              <w:rPr>
                <w:rFonts w:ascii="Open Sans" w:hAnsi="Open Sans" w:cs="Open Sans"/>
              </w:rPr>
              <w:t>zelo visok vpliv</w:t>
            </w:r>
          </w:p>
        </w:tc>
        <w:tc>
          <w:tcPr>
            <w:tcW w:w="4023" w:type="dxa"/>
            <w:tcBorders>
              <w:top w:val="single" w:sz="4" w:space="0" w:color="000000"/>
              <w:left w:val="single" w:sz="4" w:space="0" w:color="000000"/>
              <w:bottom w:val="single" w:sz="4" w:space="0" w:color="000000"/>
              <w:right w:val="single" w:sz="4" w:space="0" w:color="000000"/>
            </w:tcBorders>
          </w:tcPr>
          <w:p w14:paraId="4BCC0718" w14:textId="77777777" w:rsidR="00FC2AD7" w:rsidRPr="00800591" w:rsidRDefault="00FC2AD7" w:rsidP="00231815">
            <w:r w:rsidRPr="00800591">
              <w:rPr>
                <w:rFonts w:ascii="Open Sans" w:hAnsi="Open Sans" w:cs="Open Sans"/>
              </w:rPr>
              <w:t>Popolna odpoved delovanja storitev ali poglavitnega dela storitev, ki preprečuje uporabo ključnih delov informacijske rešitve vsem uporabnikom.</w:t>
            </w:r>
          </w:p>
        </w:tc>
      </w:tr>
      <w:tr w:rsidR="00FC2AD7" w:rsidRPr="00800591" w14:paraId="55ADF591" w14:textId="77777777" w:rsidTr="00231815">
        <w:tc>
          <w:tcPr>
            <w:tcW w:w="2253" w:type="dxa"/>
            <w:tcBorders>
              <w:top w:val="single" w:sz="4" w:space="0" w:color="000000"/>
              <w:left w:val="single" w:sz="4" w:space="0" w:color="000000"/>
              <w:bottom w:val="single" w:sz="4" w:space="0" w:color="000000"/>
            </w:tcBorders>
          </w:tcPr>
          <w:p w14:paraId="3CC91B1D" w14:textId="44161833" w:rsidR="00FC2AD7" w:rsidRPr="00800591" w:rsidRDefault="00D25476" w:rsidP="00231815">
            <w:r w:rsidRPr="00800591">
              <w:rPr>
                <w:rFonts w:ascii="Open Sans" w:hAnsi="Open Sans" w:cs="Open Sans"/>
              </w:rPr>
              <w:t>V</w:t>
            </w:r>
            <w:r w:rsidR="00FC2AD7" w:rsidRPr="00800591">
              <w:rPr>
                <w:rFonts w:ascii="Open Sans" w:hAnsi="Open Sans" w:cs="Open Sans"/>
              </w:rPr>
              <w:t>isoka</w:t>
            </w:r>
          </w:p>
        </w:tc>
        <w:tc>
          <w:tcPr>
            <w:tcW w:w="2229" w:type="dxa"/>
            <w:tcBorders>
              <w:top w:val="single" w:sz="4" w:space="0" w:color="000000"/>
              <w:left w:val="single" w:sz="4" w:space="0" w:color="000000"/>
              <w:bottom w:val="single" w:sz="4" w:space="0" w:color="000000"/>
            </w:tcBorders>
          </w:tcPr>
          <w:p w14:paraId="0A220EDD" w14:textId="77777777" w:rsidR="00FC2AD7" w:rsidRPr="00800591" w:rsidRDefault="00FC2AD7" w:rsidP="00231815">
            <w:r w:rsidRPr="00800591">
              <w:rPr>
                <w:rFonts w:ascii="Open Sans" w:hAnsi="Open Sans" w:cs="Open Sans"/>
              </w:rPr>
              <w:t>visok vpliv</w:t>
            </w:r>
          </w:p>
        </w:tc>
        <w:tc>
          <w:tcPr>
            <w:tcW w:w="4023" w:type="dxa"/>
            <w:tcBorders>
              <w:top w:val="single" w:sz="4" w:space="0" w:color="000000"/>
              <w:left w:val="single" w:sz="4" w:space="0" w:color="000000"/>
              <w:bottom w:val="single" w:sz="4" w:space="0" w:color="000000"/>
              <w:right w:val="single" w:sz="4" w:space="0" w:color="000000"/>
            </w:tcBorders>
          </w:tcPr>
          <w:p w14:paraId="57A0FA44" w14:textId="77777777" w:rsidR="00FC2AD7" w:rsidRPr="00800591" w:rsidRDefault="00FC2AD7" w:rsidP="00231815">
            <w:r w:rsidRPr="00800591">
              <w:rPr>
                <w:rFonts w:ascii="Open Sans" w:hAnsi="Open Sans" w:cs="Open Sans"/>
              </w:rPr>
              <w:t xml:space="preserve">Delna odpoved delovanja storitev ali poglavitnega dela storitev, ki resno vpliva na uporabo ključnih delov </w:t>
            </w:r>
            <w:r w:rsidRPr="00800591">
              <w:rPr>
                <w:rFonts w:ascii="Open Sans" w:hAnsi="Open Sans" w:cs="Open Sans"/>
              </w:rPr>
              <w:lastRenderedPageBreak/>
              <w:t>informacijske rešitve skupini uporabnikov.</w:t>
            </w:r>
          </w:p>
        </w:tc>
      </w:tr>
      <w:tr w:rsidR="00FC2AD7" w:rsidRPr="00800591" w14:paraId="0BBA466D" w14:textId="77777777" w:rsidTr="00231815">
        <w:tc>
          <w:tcPr>
            <w:tcW w:w="2253" w:type="dxa"/>
            <w:tcBorders>
              <w:top w:val="single" w:sz="4" w:space="0" w:color="000000"/>
              <w:left w:val="single" w:sz="4" w:space="0" w:color="000000"/>
              <w:bottom w:val="single" w:sz="4" w:space="0" w:color="000000"/>
            </w:tcBorders>
          </w:tcPr>
          <w:p w14:paraId="0DB2A6FA" w14:textId="2979C403" w:rsidR="00FC2AD7" w:rsidRPr="00800591" w:rsidRDefault="00D25476" w:rsidP="00231815">
            <w:r w:rsidRPr="00800591">
              <w:rPr>
                <w:rFonts w:ascii="Open Sans" w:hAnsi="Open Sans" w:cs="Open Sans"/>
              </w:rPr>
              <w:t>P</w:t>
            </w:r>
            <w:r w:rsidR="00FC2AD7" w:rsidRPr="00800591">
              <w:rPr>
                <w:rFonts w:ascii="Open Sans" w:hAnsi="Open Sans" w:cs="Open Sans"/>
              </w:rPr>
              <w:t>omembna</w:t>
            </w:r>
          </w:p>
        </w:tc>
        <w:tc>
          <w:tcPr>
            <w:tcW w:w="2229" w:type="dxa"/>
            <w:tcBorders>
              <w:top w:val="single" w:sz="4" w:space="0" w:color="000000"/>
              <w:left w:val="single" w:sz="4" w:space="0" w:color="000000"/>
              <w:bottom w:val="single" w:sz="4" w:space="0" w:color="000000"/>
            </w:tcBorders>
          </w:tcPr>
          <w:p w14:paraId="19BC7C7F" w14:textId="77777777" w:rsidR="00FC2AD7" w:rsidRPr="00800591" w:rsidRDefault="00FC2AD7" w:rsidP="00231815">
            <w:r w:rsidRPr="00800591">
              <w:rPr>
                <w:rFonts w:ascii="Open Sans" w:hAnsi="Open Sans" w:cs="Open Sans"/>
              </w:rPr>
              <w:t>srednji vpliv</w:t>
            </w:r>
          </w:p>
        </w:tc>
        <w:tc>
          <w:tcPr>
            <w:tcW w:w="4023" w:type="dxa"/>
            <w:tcBorders>
              <w:top w:val="single" w:sz="4" w:space="0" w:color="000000"/>
              <w:left w:val="single" w:sz="4" w:space="0" w:color="000000"/>
              <w:bottom w:val="single" w:sz="4" w:space="0" w:color="000000"/>
              <w:right w:val="single" w:sz="4" w:space="0" w:color="000000"/>
            </w:tcBorders>
          </w:tcPr>
          <w:p w14:paraId="6F00C609" w14:textId="77777777" w:rsidR="00FC2AD7" w:rsidRPr="00800591" w:rsidRDefault="00FC2AD7" w:rsidP="00231815">
            <w:r w:rsidRPr="00800591">
              <w:rPr>
                <w:rFonts w:ascii="Open Sans" w:hAnsi="Open Sans" w:cs="Open Sans"/>
              </w:rPr>
              <w:t>Oteženo delovanje storitev, ki ne vpliva kritično na uporabo ključnih delov informacijske rešitve pri skupini ali posameznem uporabniku.</w:t>
            </w:r>
          </w:p>
        </w:tc>
      </w:tr>
      <w:tr w:rsidR="00FC2AD7" w:rsidRPr="00800591" w14:paraId="504AE085" w14:textId="77777777" w:rsidTr="00231815">
        <w:tc>
          <w:tcPr>
            <w:tcW w:w="2253" w:type="dxa"/>
            <w:tcBorders>
              <w:top w:val="single" w:sz="4" w:space="0" w:color="000000"/>
              <w:left w:val="single" w:sz="4" w:space="0" w:color="000000"/>
              <w:bottom w:val="single" w:sz="4" w:space="0" w:color="000000"/>
            </w:tcBorders>
          </w:tcPr>
          <w:p w14:paraId="042C8085" w14:textId="17A51E47" w:rsidR="00FC2AD7" w:rsidRPr="00800591" w:rsidRDefault="00D25476" w:rsidP="00231815">
            <w:r w:rsidRPr="00800591">
              <w:rPr>
                <w:rFonts w:ascii="Open Sans" w:hAnsi="Open Sans" w:cs="Open Sans"/>
              </w:rPr>
              <w:t>N</w:t>
            </w:r>
            <w:r w:rsidR="00FC2AD7" w:rsidRPr="00800591">
              <w:rPr>
                <w:rFonts w:ascii="Open Sans" w:hAnsi="Open Sans" w:cs="Open Sans"/>
              </w:rPr>
              <w:t>izka</w:t>
            </w:r>
          </w:p>
        </w:tc>
        <w:tc>
          <w:tcPr>
            <w:tcW w:w="2229" w:type="dxa"/>
            <w:tcBorders>
              <w:top w:val="single" w:sz="4" w:space="0" w:color="000000"/>
              <w:left w:val="single" w:sz="4" w:space="0" w:color="000000"/>
              <w:bottom w:val="single" w:sz="4" w:space="0" w:color="000000"/>
            </w:tcBorders>
          </w:tcPr>
          <w:p w14:paraId="3A4B1548" w14:textId="77777777" w:rsidR="00FC2AD7" w:rsidRPr="00800591" w:rsidRDefault="00FC2AD7" w:rsidP="00231815">
            <w:r w:rsidRPr="00800591">
              <w:rPr>
                <w:rFonts w:ascii="Open Sans" w:hAnsi="Open Sans" w:cs="Open Sans"/>
              </w:rPr>
              <w:t>nizek vpliv</w:t>
            </w:r>
          </w:p>
        </w:tc>
        <w:tc>
          <w:tcPr>
            <w:tcW w:w="4023" w:type="dxa"/>
            <w:tcBorders>
              <w:top w:val="single" w:sz="4" w:space="0" w:color="000000"/>
              <w:left w:val="single" w:sz="4" w:space="0" w:color="000000"/>
              <w:bottom w:val="single" w:sz="4" w:space="0" w:color="000000"/>
              <w:right w:val="single" w:sz="4" w:space="0" w:color="000000"/>
            </w:tcBorders>
          </w:tcPr>
          <w:p w14:paraId="6D7C3003" w14:textId="77777777" w:rsidR="00FC2AD7" w:rsidRPr="00800591" w:rsidRDefault="00FC2AD7" w:rsidP="00231815">
            <w:r w:rsidRPr="00800591">
              <w:rPr>
                <w:rFonts w:ascii="Open Sans" w:hAnsi="Open Sans" w:cs="Open Sans"/>
              </w:rPr>
              <w:t>Katerikoli incident, ki ne vpliva na uporabo ključnih delov informacijske rešitve.</w:t>
            </w:r>
          </w:p>
        </w:tc>
      </w:tr>
    </w:tbl>
    <w:p w14:paraId="63942AB3" w14:textId="20BFB20C" w:rsidR="00FC2AD7" w:rsidRPr="00800591" w:rsidRDefault="00FC2AD7" w:rsidP="00FC2AD7">
      <w:pPr>
        <w:pStyle w:val="Napis2"/>
      </w:pPr>
      <w:r w:rsidRPr="00800591">
        <w:rPr>
          <w:rFonts w:ascii="Open Sans" w:hAnsi="Open Sans" w:cs="Open Sans"/>
        </w:rPr>
        <w:t xml:space="preserve">Tabela </w:t>
      </w:r>
      <w:r w:rsidRPr="00800591">
        <w:fldChar w:fldCharType="begin"/>
      </w:r>
      <w:r w:rsidRPr="00800591">
        <w:instrText xml:space="preserve"> SEQ "Tabela" \* ARABIC </w:instrText>
      </w:r>
      <w:r w:rsidRPr="00800591">
        <w:fldChar w:fldCharType="separate"/>
      </w:r>
      <w:r w:rsidR="00973174">
        <w:rPr>
          <w:noProof/>
        </w:rPr>
        <w:t>2</w:t>
      </w:r>
      <w:r w:rsidRPr="00800591">
        <w:rPr>
          <w:noProof/>
        </w:rPr>
        <w:fldChar w:fldCharType="end"/>
      </w:r>
      <w:r w:rsidRPr="00800591">
        <w:rPr>
          <w:rFonts w:ascii="Open Sans" w:hAnsi="Open Sans" w:cs="Open Sans"/>
        </w:rPr>
        <w:t>: Določitev stopnje napake</w:t>
      </w:r>
    </w:p>
    <w:p w14:paraId="463713CE" w14:textId="77777777" w:rsidR="00FC2AD7" w:rsidRPr="00800591" w:rsidRDefault="00FC2AD7" w:rsidP="00FC2AD7">
      <w:pPr>
        <w:pStyle w:val="Odstavekseznama4"/>
        <w:rPr>
          <w:rFonts w:ascii="Open Sans" w:hAnsi="Open Sans" w:cs="Open Sans"/>
        </w:rPr>
      </w:pPr>
    </w:p>
    <w:p w14:paraId="49FFAC90" w14:textId="77777777" w:rsidR="00FC2AD7" w:rsidRPr="00800591" w:rsidRDefault="00FC2AD7" w:rsidP="00FC2AD7">
      <w:pPr>
        <w:pStyle w:val="Odstavekseznama4"/>
        <w:rPr>
          <w:rFonts w:ascii="Open Sans" w:hAnsi="Open Sans" w:cs="Open Sans"/>
        </w:rPr>
      </w:pPr>
    </w:p>
    <w:p w14:paraId="708BEB46" w14:textId="77777777" w:rsidR="00FC2AD7" w:rsidRPr="00800591" w:rsidRDefault="00FC2AD7" w:rsidP="00FC2AD7">
      <w:pPr>
        <w:widowControl w:val="0"/>
        <w:numPr>
          <w:ilvl w:val="0"/>
          <w:numId w:val="4"/>
        </w:numPr>
        <w:tabs>
          <w:tab w:val="clear" w:pos="432"/>
          <w:tab w:val="num" w:pos="0"/>
        </w:tabs>
        <w:suppressAutoHyphens/>
        <w:spacing w:before="60" w:after="60" w:line="264" w:lineRule="auto"/>
        <w:ind w:left="720" w:hanging="360"/>
        <w:jc w:val="both"/>
      </w:pPr>
      <w:r w:rsidRPr="00800591">
        <w:rPr>
          <w:rFonts w:ascii="Open Sans" w:hAnsi="Open Sans" w:cs="Open Sans"/>
          <w:b/>
        </w:rPr>
        <w:t>Odzivni čas za dopolnilno vzdrževanje:</w:t>
      </w:r>
    </w:p>
    <w:p w14:paraId="42CDC9E6" w14:textId="77777777" w:rsidR="00FC2AD7" w:rsidRPr="00800591" w:rsidRDefault="00FC2AD7" w:rsidP="00FC2AD7">
      <w:pPr>
        <w:ind w:left="709"/>
      </w:pPr>
      <w:r w:rsidRPr="00800591">
        <w:rPr>
          <w:rFonts w:ascii="Open Sans" w:hAnsi="Open Sans" w:cs="Open Sans"/>
        </w:rPr>
        <w:t>V primeru povpraševanj naročnika za dopolnilno vzdrževanje ponudnik je dolžan pripraviti podrobno ponudbo (skupaj z oceno obsega del) najkasneje v treh delovnih dnevih, v kolikor ni pisno dogovorjeno drugače.</w:t>
      </w:r>
    </w:p>
    <w:p w14:paraId="6BC764ED" w14:textId="77777777" w:rsidR="00FC2AD7" w:rsidRPr="00800591" w:rsidRDefault="00FC2AD7" w:rsidP="00FC2AD7">
      <w:pPr>
        <w:pStyle w:val="Heading1"/>
        <w:keepLines w:val="0"/>
        <w:tabs>
          <w:tab w:val="num" w:pos="0"/>
        </w:tabs>
        <w:suppressAutoHyphens/>
        <w:spacing w:before="240" w:after="240" w:line="264" w:lineRule="auto"/>
        <w:ind w:left="709" w:firstLine="0"/>
      </w:pPr>
      <w:bookmarkStart w:id="15" w:name="__RefHeading___Toc3842_889741143"/>
      <w:bookmarkEnd w:id="15"/>
      <w:r w:rsidRPr="00800591">
        <w:rPr>
          <w:rFonts w:ascii="Open Sans" w:hAnsi="Open Sans" w:cs="Open Sans"/>
        </w:rPr>
        <w:t>Značilnosti IT okolja [Nefunkcionalne zahteve]</w:t>
      </w:r>
    </w:p>
    <w:p w14:paraId="5B77D946" w14:textId="77777777" w:rsidR="00FC2AD7" w:rsidRPr="00800591" w:rsidRDefault="00FC2AD7" w:rsidP="00FC2AD7">
      <w:r w:rsidRPr="00800591">
        <w:rPr>
          <w:rFonts w:ascii="Open Sans" w:hAnsi="Open Sans" w:cs="Open Sans"/>
        </w:rPr>
        <w:t>Za dobro komunikacijo in kvalitetno izvajanje nalog je potrebno upoštevati pravila.</w:t>
      </w:r>
    </w:p>
    <w:p w14:paraId="1FD731F7" w14:textId="77777777" w:rsidR="00FC2AD7" w:rsidRPr="00800591" w:rsidRDefault="00FC2AD7" w:rsidP="00FC2AD7">
      <w:pPr>
        <w:widowControl w:val="0"/>
        <w:numPr>
          <w:ilvl w:val="0"/>
          <w:numId w:val="10"/>
        </w:numPr>
        <w:suppressAutoHyphens/>
        <w:spacing w:before="60" w:after="60" w:line="264" w:lineRule="auto"/>
        <w:jc w:val="both"/>
      </w:pPr>
      <w:r w:rsidRPr="00800591">
        <w:rPr>
          <w:rFonts w:ascii="Open Sans" w:hAnsi="Open Sans" w:cs="Open Sans"/>
        </w:rPr>
        <w:t>Vodenje pogodbenega odnosa za izvajanje nalog se uporablja Redmine (</w:t>
      </w:r>
      <w:hyperlink r:id="rId17" w:history="1">
        <w:r w:rsidRPr="00800591">
          <w:rPr>
            <w:rStyle w:val="Hyperlink"/>
            <w:rFonts w:ascii="Open Sans" w:hAnsi="Open Sans" w:cs="Open Sans"/>
          </w:rPr>
          <w:t>https://redmine.ezdrav.si</w:t>
        </w:r>
      </w:hyperlink>
      <w:r w:rsidRPr="00800591">
        <w:rPr>
          <w:rFonts w:ascii="Open Sans" w:hAnsi="Open Sans" w:cs="Open Sans"/>
        </w:rPr>
        <w:t xml:space="preserve"> ) aplikacija. V Redmine se vodijo:</w:t>
      </w:r>
    </w:p>
    <w:p w14:paraId="1DA49AE9"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nove funkcionalnosti,</w:t>
      </w:r>
    </w:p>
    <w:p w14:paraId="4ED7AFBD"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napake,</w:t>
      </w:r>
    </w:p>
    <w:p w14:paraId="437DD05C"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podpora,</w:t>
      </w:r>
    </w:p>
    <w:p w14:paraId="4CAF2613"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testiranje,</w:t>
      </w:r>
    </w:p>
    <w:p w14:paraId="765479C5"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ostale naloge,</w:t>
      </w:r>
    </w:p>
    <w:p w14:paraId="21D076BA"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zapisniki sestankov,</w:t>
      </w:r>
    </w:p>
    <w:p w14:paraId="5567704C" w14:textId="77777777" w:rsidR="00FC2AD7" w:rsidRPr="00800591" w:rsidRDefault="00FC2AD7" w:rsidP="00FC2AD7">
      <w:pPr>
        <w:pStyle w:val="ListParagraph"/>
        <w:widowControl w:val="0"/>
        <w:numPr>
          <w:ilvl w:val="1"/>
          <w:numId w:val="10"/>
        </w:numPr>
        <w:spacing w:after="0" w:line="360" w:lineRule="atLeast"/>
        <w:contextualSpacing w:val="0"/>
        <w:jc w:val="both"/>
      </w:pPr>
      <w:r w:rsidRPr="00800591">
        <w:rPr>
          <w:rFonts w:ascii="Open Sans" w:hAnsi="Open Sans" w:cs="Open Sans"/>
        </w:rPr>
        <w:t>mesečna in ostala poročila (o testiranju, o incidentih, o opravljenih delih...) - vsaj povezave do fizičnih oblik poročil.</w:t>
      </w:r>
    </w:p>
    <w:p w14:paraId="7C4BEC52" w14:textId="77777777" w:rsidR="00FC2AD7" w:rsidRPr="00800591" w:rsidRDefault="00FC2AD7" w:rsidP="00FC2AD7">
      <w:pPr>
        <w:rPr>
          <w:rFonts w:ascii="Open Sans" w:hAnsi="Open Sans" w:cs="Open Sans"/>
        </w:rPr>
      </w:pPr>
    </w:p>
    <w:p w14:paraId="07B60865" w14:textId="77777777" w:rsidR="00FC2AD7" w:rsidRPr="00800591" w:rsidRDefault="00FC2AD7" w:rsidP="00FC2AD7">
      <w:pPr>
        <w:widowControl w:val="0"/>
        <w:numPr>
          <w:ilvl w:val="0"/>
          <w:numId w:val="10"/>
        </w:numPr>
        <w:suppressAutoHyphens/>
        <w:spacing w:before="60" w:after="60" w:line="264" w:lineRule="auto"/>
        <w:jc w:val="both"/>
        <w:rPr>
          <w:rFonts w:ascii="Open Sans" w:hAnsi="Open Sans"/>
        </w:rPr>
      </w:pPr>
      <w:r w:rsidRPr="00800591">
        <w:rPr>
          <w:rFonts w:ascii="Open Sans" w:hAnsi="Open Sans" w:cs="Open Sans"/>
        </w:rPr>
        <w:t>Vodijo se verzije rešitev v skladu z določili Semantic Versioning 2.0.0 (</w:t>
      </w:r>
      <w:hyperlink r:id="rId18" w:history="1">
        <w:r w:rsidRPr="00800591">
          <w:rPr>
            <w:rStyle w:val="Hyperlink"/>
            <w:rFonts w:ascii="Open Sans" w:hAnsi="Open Sans" w:cs="Open Sans"/>
          </w:rPr>
          <w:t>http://semver.org/</w:t>
        </w:r>
      </w:hyperlink>
      <w:r w:rsidRPr="00800591">
        <w:rPr>
          <w:rFonts w:ascii="Open Sans" w:hAnsi="Open Sans" w:cs="Open Sans"/>
        </w:rPr>
        <w:t>). Pri vodenju različic velja:</w:t>
      </w:r>
    </w:p>
    <w:p w14:paraId="6D6CAEE1"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številke različice se vodi MAJOR.MINOR.PATCH, prirastek:</w:t>
      </w:r>
    </w:p>
    <w:p w14:paraId="7D7DE3AC"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lastRenderedPageBreak/>
        <w:t>MAJOR/GLAVNA različica ko bo nezdružljive spremembe API,</w:t>
      </w:r>
    </w:p>
    <w:p w14:paraId="619439F0"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MINOR/MANJŠA različica ko dodate funkcionalnost v nazaj združljiv način, in</w:t>
      </w:r>
    </w:p>
    <w:p w14:paraId="0E7FA127"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PATCH /POPRAVEK različica ko bo nazaj združljive popravke.</w:t>
      </w:r>
    </w:p>
    <w:p w14:paraId="51561D66"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 xml:space="preserve">Dodatne oznake za predhodno izpustitev in gradijo metapodatki so na voljo kot razširitve formata MAJOR.MINOR.PATCH. </w:t>
      </w:r>
    </w:p>
    <w:p w14:paraId="6FB2AFCA"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Glavno različico se vpeljuje dvakrat (2.) (potencialno lahko porušimo delovanje za nazaj). Izjeme tega pravila se sproti uskladi z vsemi vpletenimi.</w:t>
      </w:r>
    </w:p>
    <w:p w14:paraId="350EBB24"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Manjšo različico se lahko vpeljuje pogosteje (ne rušijo funkcionalnosti za nazaj).</w:t>
      </w:r>
    </w:p>
    <w:p w14:paraId="112E16FE" w14:textId="77777777" w:rsidR="00FC2AD7" w:rsidRPr="00800591" w:rsidRDefault="00FC2AD7" w:rsidP="00FC2AD7">
      <w:pPr>
        <w:widowControl w:val="0"/>
        <w:numPr>
          <w:ilvl w:val="1"/>
          <w:numId w:val="10"/>
        </w:numPr>
        <w:suppressAutoHyphens/>
        <w:spacing w:before="60" w:after="60" w:line="264" w:lineRule="auto"/>
        <w:jc w:val="both"/>
        <w:rPr>
          <w:rFonts w:ascii="Open Sans" w:hAnsi="Open Sans"/>
        </w:rPr>
      </w:pPr>
      <w:r w:rsidRPr="00800591">
        <w:rPr>
          <w:rFonts w:ascii="Open Sans" w:hAnsi="Open Sans" w:cs="Open Sans"/>
        </w:rPr>
        <w:t>Popravke se vpeljuje po potrebi.</w:t>
      </w:r>
    </w:p>
    <w:p w14:paraId="3034C99E"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rPr>
        <w:t>Predvideva se delovanje vsaj treh okolij</w:t>
      </w:r>
    </w:p>
    <w:p w14:paraId="742786D7"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Razvojno okolje je lahko pri pogodbenem izvajalcu, ki zagotovi dostop naročniku,</w:t>
      </w:r>
    </w:p>
    <w:p w14:paraId="2B6CDB25"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Testno okolje mora biti nameščeno na naročnikovi infrastrukturi,</w:t>
      </w:r>
    </w:p>
    <w:p w14:paraId="0A1FE9A5"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Produkcijsko okolje je nameščeno na naročnikovi infrastrukturi,</w:t>
      </w:r>
    </w:p>
    <w:p w14:paraId="05531232"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Testno okolje mora vsebovati enake gradnike kot okolje redne uporabe (produkcija).</w:t>
      </w:r>
    </w:p>
    <w:p w14:paraId="5EEDC4EE"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rPr>
        <w:t>Odložišče programske kode je Apache Subversion v eZdravje okolju (</w:t>
      </w:r>
      <w:hyperlink r:id="rId19" w:history="1">
        <w:r w:rsidRPr="00800591">
          <w:rPr>
            <w:rStyle w:val="Hyperlink"/>
            <w:rFonts w:ascii="Open Sans" w:hAnsi="Open Sans" w:cs="Open Sans"/>
          </w:rPr>
          <w:t>https://koda.cs.ezdrav.si</w:t>
        </w:r>
      </w:hyperlink>
      <w:r w:rsidRPr="00800591">
        <w:rPr>
          <w:rFonts w:ascii="Open Sans" w:hAnsi="Open Sans" w:cs="Open Sans"/>
        </w:rPr>
        <w:t>), ki zahteva potrjevanje sprememb in vodenje različic s strani izvajalca pogodbenega odnosa.</w:t>
      </w:r>
    </w:p>
    <w:p w14:paraId="62A8C436"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Operacija commit mora vsebovati enolični identifikator naloge v sistemu Redmine</w:t>
      </w:r>
    </w:p>
    <w:p w14:paraId="7F7C3F14"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Operacija commit naj se izvaja sproti in redno</w:t>
      </w:r>
    </w:p>
    <w:p w14:paraId="5C8CDEF2"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Za potrebe verziniranja je potrebno ob vsakem zaključku razvoja za katerkoli od oznak MAJOR, MINOR ali PATCH, ustvariti nov TAG v imeniku tags v SVN. Na ta način je vedno mogoč prehod na predhodno različico ali katerokoli drugi različico kode.</w:t>
      </w:r>
    </w:p>
    <w:p w14:paraId="2351CD59"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 xml:space="preserve">Razvoj poteka vedno v imeniku trunk znotraj SVN. </w:t>
      </w:r>
    </w:p>
    <w:p w14:paraId="143F843C"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Za potrebe razvoja funkcionalnosti se po potrebi ustvarja ločene veje oz. branch-e,  ki se jih kasneje merge-a oz. združi s trunk verzijo.</w:t>
      </w:r>
    </w:p>
    <w:p w14:paraId="63C0AE69"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rPr>
        <w:t>Plačilo računov je vezano na naloge v Redmine, ki morajo biti potrjeno zaključene. To pa pomeni tudi, da morajo biti na naloge povezane tudi spremembe v programski kodi.</w:t>
      </w:r>
    </w:p>
    <w:p w14:paraId="71EFF052"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Izvajalec se mora pri razvoju rešitev držati pravil lepega programiranja in obvezno v izvorni kodi opisati metode, funkcije, objekte in spremenljivke z nazornim opisom.</w:t>
      </w:r>
    </w:p>
    <w:p w14:paraId="1CE37580"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color w:val="000000"/>
        </w:rPr>
        <w:t>Naročnik bo naključno preverjal upoštevanje pravil.</w:t>
      </w:r>
    </w:p>
    <w:p w14:paraId="5D1F5EC7"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 xml:space="preserve">Izvajalec mora pred uvedbo nove različice rešitve narediti in prikazati test nove </w:t>
      </w:r>
      <w:r w:rsidRPr="00800591">
        <w:rPr>
          <w:rFonts w:ascii="Open Sans" w:hAnsi="Open Sans" w:cs="Open Sans"/>
          <w:color w:val="000000"/>
        </w:rPr>
        <w:lastRenderedPageBreak/>
        <w:t>različice rešitve, ki je tehnično dokumentiran.</w:t>
      </w:r>
    </w:p>
    <w:p w14:paraId="1783E9BD" w14:textId="77777777" w:rsidR="00FC2AD7" w:rsidRPr="00800591" w:rsidRDefault="00FC2AD7" w:rsidP="00FC2AD7">
      <w:pPr>
        <w:widowControl w:val="0"/>
        <w:numPr>
          <w:ilvl w:val="1"/>
          <w:numId w:val="9"/>
        </w:numPr>
        <w:suppressAutoHyphens/>
        <w:spacing w:before="60" w:after="60" w:line="264" w:lineRule="auto"/>
        <w:jc w:val="both"/>
        <w:rPr>
          <w:rFonts w:ascii="Open Sans" w:hAnsi="Open Sans"/>
        </w:rPr>
      </w:pPr>
      <w:r w:rsidRPr="00800591">
        <w:rPr>
          <w:rFonts w:ascii="Open Sans" w:hAnsi="Open Sans" w:cs="Open Sans"/>
          <w:color w:val="000000"/>
        </w:rPr>
        <w:t>Delovanje mora prikazati vsaj na testnem okolju pri naročniku</w:t>
      </w:r>
    </w:p>
    <w:p w14:paraId="3AAAAB49"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Razpoložljivost, stabilnost, sklabilnost in odzivni časi rešitev so določene v tehničnih specifikacijah pogodbenega odnosa.</w:t>
      </w:r>
    </w:p>
    <w:p w14:paraId="4079EF21"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Izvajalci so dolžni obveščati o koristnih in nujnih nadgradnjah, da se izognemo zastaranju in da zagotavljamo varno in vzdržno delovanje rešitev.</w:t>
      </w:r>
    </w:p>
    <w:p w14:paraId="20D79623"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Izvajalci so dolžni obveščati o vseh predvidenih in nastalih težavah pri uporabi in izvajanju pogodbenega odnosa.</w:t>
      </w:r>
    </w:p>
    <w:p w14:paraId="09A78BB1"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Tehnična dokumentacija mora vsebovati grafične predstavitve, kjer je to smiselno (UML, BPMN2, sheme, …).</w:t>
      </w:r>
    </w:p>
    <w:p w14:paraId="7BA6CA02"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Pri nadgradnjah mora izvajalec dopolnjevati končne različice dokumentacije (ne samo spremembe). To velja tako za uporabniško kot tudi za tehnično dokumentacijo ter grafične predstavitve.</w:t>
      </w:r>
    </w:p>
    <w:p w14:paraId="48A09E38"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Izvajalec je dolžan sporočati informacije, spremembe in odgovore na vprašanja o rešitvah ter sporočati posege, ki vplivajo na izpad delovanja na prvi nivo podpore.</w:t>
      </w:r>
    </w:p>
    <w:p w14:paraId="54E2AEF9"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Podpisovanje dokumentov mora biti elektronsko.</w:t>
      </w:r>
    </w:p>
    <w:p w14:paraId="175F5E20"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Vsak izvajalec 2. nivoja podpore je dolžan sodelovati s 1. nivojem podpore.</w:t>
      </w:r>
    </w:p>
    <w:p w14:paraId="40AAB908" w14:textId="77777777" w:rsidR="00FC2AD7" w:rsidRPr="00800591" w:rsidRDefault="00FC2AD7" w:rsidP="00FC2AD7">
      <w:pPr>
        <w:widowControl w:val="0"/>
        <w:numPr>
          <w:ilvl w:val="0"/>
          <w:numId w:val="9"/>
        </w:numPr>
        <w:suppressAutoHyphens/>
        <w:spacing w:before="60" w:after="60" w:line="264" w:lineRule="auto"/>
        <w:jc w:val="both"/>
        <w:rPr>
          <w:rFonts w:ascii="Open Sans" w:hAnsi="Open Sans"/>
        </w:rPr>
      </w:pPr>
      <w:r w:rsidRPr="00800591">
        <w:rPr>
          <w:rFonts w:ascii="Open Sans" w:hAnsi="Open Sans" w:cs="Open Sans"/>
          <w:color w:val="000000"/>
        </w:rPr>
        <w:t>Vsebinske definicije je potrebno črpati iz Terminološkega slovarja NIJZ.</w:t>
      </w:r>
      <w:bookmarkEnd w:id="13"/>
    </w:p>
    <w:p w14:paraId="708945B7" w14:textId="77777777" w:rsidR="00FC2AD7" w:rsidRPr="00800591" w:rsidRDefault="00FC2AD7" w:rsidP="00FC2AD7">
      <w:pPr>
        <w:ind w:left="720"/>
        <w:rPr>
          <w:rFonts w:ascii="Open Sans" w:hAnsi="Open Sans"/>
        </w:rPr>
      </w:pPr>
    </w:p>
    <w:p w14:paraId="5D446734" w14:textId="77777777" w:rsidR="00FC2AD7" w:rsidRPr="00800591" w:rsidRDefault="00FC2AD7" w:rsidP="00FC2AD7">
      <w:pPr>
        <w:keepNext/>
        <w:keepLines/>
        <w:rPr>
          <w:rFonts w:ascii="Open Sans" w:hAnsi="Open Sans"/>
        </w:rPr>
      </w:pPr>
      <w:r w:rsidRPr="00800591">
        <w:rPr>
          <w:rFonts w:ascii="Open Sans" w:hAnsi="Open Sans"/>
        </w:rPr>
        <w:t>Spodaj podpisani pooblaščeni predstavnik ponudnika izjavljam, da vse ponujene storitve v celoti ustrezajo zgoraj navedenim opisom.</w:t>
      </w:r>
    </w:p>
    <w:p w14:paraId="24381B1F" w14:textId="77777777" w:rsidR="00FC2AD7" w:rsidRPr="00800591" w:rsidRDefault="00FC2AD7" w:rsidP="00FC2AD7">
      <w:pPr>
        <w:keepNext/>
        <w:keepLines/>
      </w:pPr>
    </w:p>
    <w:p w14:paraId="177536F3" w14:textId="77777777" w:rsidR="00FC2AD7" w:rsidRPr="00800591" w:rsidRDefault="00FC2AD7" w:rsidP="00FC2AD7">
      <w:pPr>
        <w:keepNext/>
        <w:keepLines/>
        <w:rPr>
          <w:rFonts w:ascii="Open Sans" w:hAnsi="Open Sans"/>
          <w:sz w:val="20"/>
          <w:szCs w:val="20"/>
        </w:rPr>
      </w:pPr>
      <w:r w:rsidRPr="00800591">
        <w:rPr>
          <w:rFonts w:ascii="Verdana" w:hAnsi="Verdana"/>
          <w:sz w:val="20"/>
          <w:szCs w:val="20"/>
        </w:rPr>
        <w:t>V/</w:t>
      </w:r>
      <w:r w:rsidRPr="00800591">
        <w:rPr>
          <w:rFonts w:ascii="Open Sans" w:hAnsi="Open Sans"/>
          <w:sz w:val="20"/>
          <w:szCs w:val="20"/>
        </w:rPr>
        <w:t>na ___________, dne __________</w:t>
      </w:r>
    </w:p>
    <w:p w14:paraId="06C9D515" w14:textId="77777777" w:rsidR="00FC2AD7" w:rsidRPr="00800591" w:rsidRDefault="00FC2AD7" w:rsidP="00FC2AD7">
      <w:pPr>
        <w:keepNext/>
        <w:keepLines/>
        <w:rPr>
          <w:rFonts w:ascii="Open Sans" w:hAnsi="Open Sans"/>
          <w:sz w:val="20"/>
          <w:szCs w:val="20"/>
        </w:rPr>
      </w:pPr>
    </w:p>
    <w:p w14:paraId="08004114" w14:textId="77777777" w:rsidR="00FC2AD7" w:rsidRPr="00800591" w:rsidRDefault="00FC2AD7" w:rsidP="00FC2AD7">
      <w:pPr>
        <w:keepNext/>
        <w:keepLines/>
        <w:rPr>
          <w:rFonts w:ascii="Open Sans" w:hAnsi="Open Sans"/>
          <w:sz w:val="20"/>
          <w:szCs w:val="20"/>
        </w:rPr>
      </w:pP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t>Ime in priimek:</w:t>
      </w:r>
    </w:p>
    <w:p w14:paraId="0CCD4375" w14:textId="77777777" w:rsidR="00FC2AD7" w:rsidRPr="00800591" w:rsidRDefault="00FC2AD7" w:rsidP="00FC2AD7">
      <w:pPr>
        <w:keepNext/>
        <w:keepLines/>
        <w:rPr>
          <w:rFonts w:ascii="Open Sans" w:hAnsi="Open Sans"/>
          <w:sz w:val="20"/>
          <w:szCs w:val="20"/>
        </w:rPr>
      </w:pPr>
    </w:p>
    <w:p w14:paraId="39A192E8" w14:textId="77777777" w:rsidR="00FC2AD7" w:rsidRPr="00D37A96" w:rsidRDefault="00FC2AD7" w:rsidP="00FC2AD7">
      <w:pPr>
        <w:keepNext/>
        <w:keepLines/>
        <w:rPr>
          <w:rFonts w:ascii="Open Sans" w:hAnsi="Open Sans"/>
          <w:sz w:val="20"/>
          <w:szCs w:val="20"/>
        </w:rPr>
      </w:pP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r>
      <w:r w:rsidRPr="00800591">
        <w:rPr>
          <w:rFonts w:ascii="Open Sans" w:hAnsi="Open Sans"/>
          <w:sz w:val="20"/>
          <w:szCs w:val="20"/>
        </w:rPr>
        <w:tab/>
        <w:t>Podpis:</w:t>
      </w:r>
    </w:p>
    <w:bookmarkEnd w:id="0"/>
    <w:p w14:paraId="068D98FD" w14:textId="77777777" w:rsidR="00FC2AD7" w:rsidRPr="00E51C43" w:rsidRDefault="00FC2AD7" w:rsidP="00FC2AD7">
      <w:pPr>
        <w:rPr>
          <w:rFonts w:eastAsia="Times New Roman" w:cstheme="minorHAnsi"/>
          <w:b/>
          <w:caps/>
          <w:sz w:val="28"/>
          <w:szCs w:val="20"/>
        </w:rPr>
      </w:pPr>
    </w:p>
    <w:p w14:paraId="0132D910" w14:textId="77777777" w:rsidR="00FC2AD7" w:rsidRPr="00A86C13" w:rsidRDefault="00FC2AD7" w:rsidP="00FC2AD7"/>
    <w:p w14:paraId="6477703C" w14:textId="77777777" w:rsidR="004E47AA" w:rsidRDefault="004E47AA"/>
    <w:sectPr w:rsidR="004E47AA" w:rsidSect="0010590D">
      <w:headerReference w:type="default" r:id="rId20"/>
      <w:footerReference w:type="default" r:id="rId21"/>
      <w:pgSz w:w="11906" w:h="16838"/>
      <w:pgMar w:top="1417" w:right="1417" w:bottom="1417" w:left="1417" w:header="0" w:footer="41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D0256" w14:textId="77777777" w:rsidR="0010590D" w:rsidRDefault="0010590D" w:rsidP="00FC2AD7">
      <w:pPr>
        <w:spacing w:after="0" w:line="240" w:lineRule="auto"/>
      </w:pPr>
      <w:r>
        <w:separator/>
      </w:r>
    </w:p>
  </w:endnote>
  <w:endnote w:type="continuationSeparator" w:id="0">
    <w:p w14:paraId="5DBD7BD0" w14:textId="77777777" w:rsidR="0010590D" w:rsidRDefault="0010590D" w:rsidP="00FC2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w:charset w:val="01"/>
    <w:family w:val="swiss"/>
    <w:pitch w:val="default"/>
  </w:font>
  <w:font w:name="Open Sans">
    <w:charset w:val="00"/>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72BC15" w14:textId="6ABD31B8" w:rsidR="00FC2AD7" w:rsidRPr="00656A3B" w:rsidRDefault="00FC2AD7" w:rsidP="00316110">
    <w:pPr>
      <w:pBdr>
        <w:top w:val="single" w:sz="4" w:space="1" w:color="auto"/>
      </w:pBdr>
      <w:tabs>
        <w:tab w:val="left" w:pos="8217"/>
        <w:tab w:val="right" w:pos="14034"/>
      </w:tabs>
      <w:rPr>
        <w:i/>
        <w:color w:val="595959"/>
        <w:sz w:val="18"/>
      </w:rPr>
    </w:pPr>
    <w:r>
      <w:rPr>
        <w:i/>
        <w:color w:val="595959"/>
        <w:sz w:val="18"/>
      </w:rPr>
      <w:fldChar w:fldCharType="begin"/>
    </w:r>
    <w:r>
      <w:rPr>
        <w:i/>
        <w:color w:val="595959"/>
        <w:sz w:val="18"/>
      </w:rPr>
      <w:instrText xml:space="preserve"> FILENAME   \* MERGEFORMAT </w:instrText>
    </w:r>
    <w:r>
      <w:rPr>
        <w:i/>
        <w:color w:val="595959"/>
        <w:sz w:val="18"/>
      </w:rPr>
      <w:fldChar w:fldCharType="separate"/>
    </w:r>
    <w:r w:rsidR="00973174">
      <w:rPr>
        <w:i/>
        <w:noProof/>
        <w:color w:val="595959"/>
        <w:sz w:val="18"/>
      </w:rPr>
      <w:t>Tehnicne specifikacije.docx</w:t>
    </w:r>
    <w:r>
      <w:rPr>
        <w:i/>
        <w:color w:val="595959"/>
        <w:sz w:val="18"/>
      </w:rPr>
      <w:fldChar w:fldCharType="end"/>
    </w:r>
    <w:r w:rsidRPr="00656A3B">
      <w:rPr>
        <w:i/>
        <w:color w:val="595959"/>
        <w:sz w:val="18"/>
      </w:rPr>
      <w:t xml:space="preserve">         </w:t>
    </w:r>
    <w:r>
      <w:rPr>
        <w:i/>
        <w:color w:val="595959"/>
        <w:sz w:val="18"/>
      </w:rPr>
      <w:tab/>
    </w:r>
    <w:r w:rsidRPr="00656A3B">
      <w:rPr>
        <w:i/>
        <w:color w:val="595959"/>
        <w:sz w:val="18"/>
      </w:rPr>
      <w:t xml:space="preserve"> </w:t>
    </w:r>
    <w:r w:rsidRPr="00656A3B">
      <w:rPr>
        <w:i/>
        <w:color w:val="595959"/>
        <w:sz w:val="18"/>
      </w:rPr>
      <w:fldChar w:fldCharType="begin"/>
    </w:r>
    <w:r w:rsidRPr="00656A3B">
      <w:rPr>
        <w:i/>
        <w:color w:val="595959"/>
        <w:sz w:val="18"/>
      </w:rPr>
      <w:instrText xml:space="preserve"> PAGE   \* MERGEFORMAT </w:instrText>
    </w:r>
    <w:r w:rsidRPr="00656A3B">
      <w:rPr>
        <w:i/>
        <w:color w:val="595959"/>
        <w:sz w:val="18"/>
      </w:rPr>
      <w:fldChar w:fldCharType="separate"/>
    </w:r>
    <w:r>
      <w:rPr>
        <w:i/>
        <w:noProof/>
        <w:color w:val="595959"/>
        <w:sz w:val="18"/>
      </w:rPr>
      <w:t>7</w:t>
    </w:r>
    <w:r w:rsidRPr="00656A3B">
      <w:rPr>
        <w:i/>
        <w:color w:val="595959"/>
        <w:sz w:val="18"/>
      </w:rPr>
      <w:fldChar w:fldCharType="end"/>
    </w:r>
    <w:r>
      <w:rPr>
        <w:i/>
        <w:color w:val="595959"/>
        <w:sz w:val="18"/>
      </w:rPr>
      <w:t>/</w:t>
    </w:r>
    <w:r>
      <w:rPr>
        <w:i/>
        <w:color w:val="595959"/>
        <w:sz w:val="18"/>
      </w:rPr>
      <w:fldChar w:fldCharType="begin"/>
    </w:r>
    <w:r>
      <w:rPr>
        <w:i/>
        <w:color w:val="595959"/>
        <w:sz w:val="18"/>
      </w:rPr>
      <w:instrText xml:space="preserve"> NUMPAGES   \* MERGEFORMAT </w:instrText>
    </w:r>
    <w:r>
      <w:rPr>
        <w:i/>
        <w:color w:val="595959"/>
        <w:sz w:val="18"/>
      </w:rPr>
      <w:fldChar w:fldCharType="separate"/>
    </w:r>
    <w:r>
      <w:rPr>
        <w:i/>
        <w:noProof/>
        <w:color w:val="595959"/>
        <w:sz w:val="18"/>
      </w:rPr>
      <w:t>12</w:t>
    </w:r>
    <w:r>
      <w:rPr>
        <w:i/>
        <w:color w:val="595959"/>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9598" w14:textId="77777777" w:rsidR="00FC2AD7" w:rsidRDefault="00FC2AD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1C406" w14:textId="77777777" w:rsidR="00FC2AD7" w:rsidRDefault="00FC2AD7">
    <w:pPr>
      <w:pBdr>
        <w:top w:val="single" w:sz="4" w:space="1" w:color="000000"/>
      </w:pBdr>
      <w:tabs>
        <w:tab w:val="left" w:pos="8217"/>
        <w:tab w:val="right" w:pos="14034"/>
      </w:tabs>
    </w:pPr>
    <w:r>
      <w:rPr>
        <w:rFonts w:eastAsia="Times New Roman"/>
        <w:i/>
        <w:color w:val="595959"/>
        <w:sz w:val="18"/>
      </w:rPr>
      <w:t xml:space="preserve">     </w:t>
    </w:r>
    <w:r>
      <w:rPr>
        <w:i/>
        <w:color w:val="595959"/>
        <w:sz w:val="18"/>
      </w:rPr>
      <w:tab/>
      <w:t xml:space="preserve"> </w:t>
    </w:r>
    <w:r>
      <w:rPr>
        <w:i/>
        <w:color w:val="595959"/>
        <w:sz w:val="18"/>
      </w:rPr>
      <w:fldChar w:fldCharType="begin"/>
    </w:r>
    <w:r>
      <w:rPr>
        <w:i/>
        <w:color w:val="595959"/>
        <w:sz w:val="18"/>
      </w:rPr>
      <w:instrText xml:space="preserve"> PAGE </w:instrText>
    </w:r>
    <w:r>
      <w:rPr>
        <w:i/>
        <w:color w:val="595959"/>
        <w:sz w:val="18"/>
      </w:rPr>
      <w:fldChar w:fldCharType="separate"/>
    </w:r>
    <w:r>
      <w:rPr>
        <w:i/>
        <w:noProof/>
        <w:color w:val="595959"/>
        <w:sz w:val="18"/>
      </w:rPr>
      <w:t>2</w:t>
    </w:r>
    <w:r>
      <w:rPr>
        <w:i/>
        <w:color w:val="595959"/>
        <w:sz w:val="18"/>
      </w:rPr>
      <w:fldChar w:fldCharType="end"/>
    </w:r>
    <w:r>
      <w:rPr>
        <w:i/>
        <w:color w:val="595959"/>
        <w:sz w:val="18"/>
      </w:rPr>
      <w:t>/</w:t>
    </w:r>
    <w:r>
      <w:rPr>
        <w:i/>
        <w:color w:val="595959"/>
        <w:sz w:val="18"/>
      </w:rPr>
      <w:fldChar w:fldCharType="begin"/>
    </w:r>
    <w:r>
      <w:rPr>
        <w:i/>
        <w:color w:val="595959"/>
        <w:sz w:val="18"/>
      </w:rPr>
      <w:instrText xml:space="preserve"> NUMPAGES \* ARABIC </w:instrText>
    </w:r>
    <w:r>
      <w:rPr>
        <w:i/>
        <w:color w:val="595959"/>
        <w:sz w:val="18"/>
      </w:rPr>
      <w:fldChar w:fldCharType="separate"/>
    </w:r>
    <w:r>
      <w:rPr>
        <w:i/>
        <w:noProof/>
        <w:color w:val="595959"/>
        <w:sz w:val="18"/>
      </w:rPr>
      <w:t>13</w:t>
    </w:r>
    <w:r>
      <w:rPr>
        <w:i/>
        <w:color w:val="595959"/>
        <w:sz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2A20E" w14:textId="77777777" w:rsidR="00FC2AD7" w:rsidRDefault="00FC2AD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1D41F" w14:textId="77777777" w:rsidR="00525DC4" w:rsidRPr="00656A3B" w:rsidRDefault="00C40B2F" w:rsidP="00316110">
    <w:pPr>
      <w:pBdr>
        <w:top w:val="single" w:sz="4" w:space="1" w:color="auto"/>
      </w:pBdr>
      <w:tabs>
        <w:tab w:val="left" w:pos="8217"/>
        <w:tab w:val="right" w:pos="14034"/>
      </w:tabs>
      <w:rPr>
        <w:i/>
        <w:color w:val="595959"/>
        <w:sz w:val="18"/>
      </w:rPr>
    </w:pPr>
    <w:r w:rsidRPr="00656A3B">
      <w:rPr>
        <w:i/>
        <w:color w:val="595959"/>
        <w:sz w:val="18"/>
      </w:rPr>
      <w:t xml:space="preserve">     </w:t>
    </w:r>
    <w:r>
      <w:rPr>
        <w:i/>
        <w:color w:val="595959"/>
        <w:sz w:val="18"/>
      </w:rPr>
      <w:tab/>
    </w:r>
    <w:r w:rsidRPr="00656A3B">
      <w:rPr>
        <w:i/>
        <w:color w:val="595959"/>
        <w:sz w:val="18"/>
      </w:rPr>
      <w:t xml:space="preserve"> </w:t>
    </w:r>
    <w:r w:rsidRPr="00656A3B">
      <w:rPr>
        <w:i/>
        <w:color w:val="595959"/>
        <w:sz w:val="18"/>
      </w:rPr>
      <w:fldChar w:fldCharType="begin"/>
    </w:r>
    <w:r w:rsidRPr="00656A3B">
      <w:rPr>
        <w:i/>
        <w:color w:val="595959"/>
        <w:sz w:val="18"/>
      </w:rPr>
      <w:instrText xml:space="preserve"> PAGE   \* MERGEFORMAT </w:instrText>
    </w:r>
    <w:r w:rsidRPr="00656A3B">
      <w:rPr>
        <w:i/>
        <w:color w:val="595959"/>
        <w:sz w:val="18"/>
      </w:rPr>
      <w:fldChar w:fldCharType="separate"/>
    </w:r>
    <w:r>
      <w:rPr>
        <w:i/>
        <w:noProof/>
        <w:color w:val="595959"/>
        <w:sz w:val="18"/>
      </w:rPr>
      <w:t>13</w:t>
    </w:r>
    <w:r w:rsidRPr="00656A3B">
      <w:rPr>
        <w:i/>
        <w:color w:val="595959"/>
        <w:sz w:val="18"/>
      </w:rPr>
      <w:fldChar w:fldCharType="end"/>
    </w:r>
    <w:r>
      <w:rPr>
        <w:i/>
        <w:color w:val="595959"/>
        <w:sz w:val="18"/>
      </w:rPr>
      <w:t>/</w:t>
    </w:r>
    <w:r>
      <w:rPr>
        <w:i/>
        <w:color w:val="595959"/>
        <w:sz w:val="18"/>
      </w:rPr>
      <w:fldChar w:fldCharType="begin"/>
    </w:r>
    <w:r>
      <w:rPr>
        <w:i/>
        <w:color w:val="595959"/>
        <w:sz w:val="18"/>
      </w:rPr>
      <w:instrText xml:space="preserve"> NUMPAGES   \* MERGEFORMAT </w:instrText>
    </w:r>
    <w:r>
      <w:rPr>
        <w:i/>
        <w:color w:val="595959"/>
        <w:sz w:val="18"/>
      </w:rPr>
      <w:fldChar w:fldCharType="separate"/>
    </w:r>
    <w:r>
      <w:rPr>
        <w:i/>
        <w:noProof/>
        <w:color w:val="595959"/>
        <w:sz w:val="18"/>
      </w:rPr>
      <w:t>13</w:t>
    </w:r>
    <w:r>
      <w:rPr>
        <w:i/>
        <w:color w:val="595959"/>
        <w:sz w:val="18"/>
      </w:rPr>
      <w:fldChar w:fldCharType="end"/>
    </w:r>
  </w:p>
  <w:p w14:paraId="73436B7F" w14:textId="77777777" w:rsidR="00525DC4" w:rsidRDefault="00525DC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8D1DE" w14:textId="77777777" w:rsidR="0010590D" w:rsidRDefault="0010590D" w:rsidP="00FC2AD7">
      <w:pPr>
        <w:spacing w:after="0" w:line="240" w:lineRule="auto"/>
      </w:pPr>
      <w:r>
        <w:separator/>
      </w:r>
    </w:p>
  </w:footnote>
  <w:footnote w:type="continuationSeparator" w:id="0">
    <w:p w14:paraId="7442B03C" w14:textId="77777777" w:rsidR="0010590D" w:rsidRDefault="0010590D" w:rsidP="00FC2AD7">
      <w:pPr>
        <w:spacing w:after="0" w:line="240" w:lineRule="auto"/>
      </w:pPr>
      <w:r>
        <w:continuationSeparator/>
      </w:r>
    </w:p>
  </w:footnote>
  <w:footnote w:id="1">
    <w:p w14:paraId="75358253" w14:textId="77777777" w:rsidR="00FC2AD7" w:rsidRDefault="00FC2AD7" w:rsidP="00FC2AD7">
      <w:pPr>
        <w:pStyle w:val="FootnoteText"/>
      </w:pPr>
      <w:r>
        <w:footnoteRef/>
      </w:r>
      <w:r>
        <w:tab/>
        <w:t>Projekt Open Web Application Security Project (OWASP) je svetovna neprofitna dobrodelna organizacija, osredotočena na izboljšanje varnosti programske opreme.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C9" w14:textId="77777777" w:rsidR="00FC2AD7" w:rsidRPr="00EF7777" w:rsidRDefault="00FC2AD7" w:rsidP="00316110">
    <w:pPr>
      <w:pStyle w:val="Header"/>
      <w:tabs>
        <w:tab w:val="clear" w:pos="9637"/>
        <w:tab w:val="right" w:pos="10773"/>
      </w:tabs>
      <w:ind w:left="-1134" w:right="-1134"/>
      <w:jc w:val="center"/>
      <w:rPr>
        <w:rFonts w:cs="Tahoma"/>
      </w:rPr>
    </w:pPr>
    <w:r>
      <w:rPr>
        <w:rFonts w:cs="Tahoma"/>
        <w:noProof/>
        <w:lang w:val="sl-SI" w:eastAsia="sl-SI"/>
      </w:rPr>
      <w:drawing>
        <wp:anchor distT="0" distB="0" distL="0" distR="114300" simplePos="0" relativeHeight="251655168" behindDoc="0" locked="0" layoutInCell="1" allowOverlap="1" wp14:anchorId="737A8378" wp14:editId="3E1280D0">
          <wp:simplePos x="0" y="0"/>
          <wp:positionH relativeFrom="column">
            <wp:posOffset>-894715</wp:posOffset>
          </wp:positionH>
          <wp:positionV relativeFrom="paragraph">
            <wp:posOffset>-245110</wp:posOffset>
          </wp:positionV>
          <wp:extent cx="7599680" cy="1347470"/>
          <wp:effectExtent l="0" t="0" r="0" b="0"/>
          <wp:wrapSquare wrapText="bothSides"/>
          <wp:docPr id="1" name="Slika 1" descr="e-zdravje_dopis_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e-zdravje_dopis_no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9680" cy="1347470"/>
                  </a:xfrm>
                  <a:prstGeom prst="rect">
                    <a:avLst/>
                  </a:prstGeom>
                  <a:noFill/>
                </pic:spPr>
              </pic:pic>
            </a:graphicData>
          </a:graphic>
          <wp14:sizeRelH relativeFrom="page">
            <wp14:pctWidth>0</wp14:pctWidth>
          </wp14:sizeRelH>
          <wp14:sizeRelV relativeFrom="page">
            <wp14:pctHeight>0</wp14:pctHeight>
          </wp14:sizeRelV>
        </wp:anchor>
      </w:drawing>
    </w:r>
    <w:r w:rsidRPr="000979CD">
      <w:rPr>
        <w:rFonts w:cs="Tahoma"/>
        <w:noProof/>
        <w:lang w:val="sl-SI" w:eastAsia="sl-SI"/>
      </w:rPr>
      <w:drawing>
        <wp:inline distT="0" distB="0" distL="0" distR="0" wp14:anchorId="66E48CE4" wp14:editId="68FE0528">
          <wp:extent cx="5743575" cy="723900"/>
          <wp:effectExtent l="0" t="0" r="0" b="0"/>
          <wp:docPr id="2" name="Picture 2" descr="e-dravje_predloga%20za%20dolg%20dokument_druga%20stra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ravje_predloga%20za%20dolg%20dokument_druga%20stran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43575" cy="7239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DF133" w14:textId="77777777" w:rsidR="00FC2AD7" w:rsidRDefault="00FC2AD7">
    <w:pPr>
      <w:pStyle w:val="Header"/>
      <w:rPr>
        <w:lang w:val="en-US"/>
      </w:rPr>
    </w:pPr>
    <w:r>
      <w:rPr>
        <w:lang w:val="en-US"/>
      </w:rPr>
      <w:t xml:space="preserve">                         </w:t>
    </w:r>
  </w:p>
  <w:p w14:paraId="280AEE5F" w14:textId="77777777" w:rsidR="00FC2AD7" w:rsidRPr="00DC0EA1" w:rsidRDefault="00FC2AD7">
    <w:pPr>
      <w:pStyle w:val="Header"/>
      <w:rPr>
        <w:lang w:val="en-US"/>
      </w:rPr>
    </w:pPr>
    <w:r>
      <w:rPr>
        <w:lang w:val="en-US"/>
      </w:rPr>
      <w:t xml:space="preserve">                                                                                                                                     PP</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5D4A4" w14:textId="77777777" w:rsidR="00FC2AD7" w:rsidRDefault="00FC2AD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B08A6" w14:textId="77777777" w:rsidR="00FC2AD7" w:rsidRDefault="00FC2AD7">
    <w:pPr>
      <w:pStyle w:val="Header"/>
      <w:tabs>
        <w:tab w:val="right" w:pos="10773"/>
      </w:tabs>
      <w:ind w:left="-1134" w:right="-1134"/>
    </w:pPr>
    <w:r>
      <w:rPr>
        <w:noProof/>
        <w:lang w:val="sl-SI" w:eastAsia="sl-SI"/>
      </w:rPr>
      <w:drawing>
        <wp:anchor distT="0" distB="0" distL="114300" distR="114300" simplePos="0" relativeHeight="251657216" behindDoc="0" locked="0" layoutInCell="1" allowOverlap="1" wp14:anchorId="7418B2CF" wp14:editId="7290A2E3">
          <wp:simplePos x="0" y="0"/>
          <wp:positionH relativeFrom="column">
            <wp:posOffset>4143375</wp:posOffset>
          </wp:positionH>
          <wp:positionV relativeFrom="paragraph">
            <wp:posOffset>238760</wp:posOffset>
          </wp:positionV>
          <wp:extent cx="1371600" cy="424180"/>
          <wp:effectExtent l="0" t="0" r="0" b="0"/>
          <wp:wrapNone/>
          <wp:docPr id="8"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1600" cy="424180"/>
                  </a:xfrm>
                  <a:prstGeom prst="rect">
                    <a:avLst/>
                  </a:prstGeom>
                </pic:spPr>
              </pic:pic>
            </a:graphicData>
          </a:graphic>
          <wp14:sizeRelH relativeFrom="page">
            <wp14:pctWidth>0</wp14:pctWidth>
          </wp14:sizeRelH>
          <wp14:sizeRelV relativeFrom="page">
            <wp14:pctHeight>0</wp14:pctHeight>
          </wp14:sizeRelV>
        </wp:anchor>
      </w:drawing>
    </w:r>
    <w:r>
      <w:rPr>
        <w:rFonts w:eastAsia="Times New Roman"/>
      </w:rPr>
      <w:t xml:space="preserve">             </w:t>
    </w:r>
    <w:r>
      <w:t xml:space="preserve">       </w:t>
    </w:r>
    <w:r>
      <w:rPr>
        <w:lang w:val="sl-SI"/>
      </w:rPr>
      <w:t xml:space="preserve">   </w:t>
    </w:r>
    <w:r>
      <w:t xml:space="preserve">  </w:t>
    </w:r>
  </w:p>
  <w:p w14:paraId="4FA7B4E0" w14:textId="77777777" w:rsidR="00FC2AD7" w:rsidRPr="00444ECC" w:rsidRDefault="00FC2AD7">
    <w:pPr>
      <w:pStyle w:val="Header"/>
      <w:tabs>
        <w:tab w:val="right" w:pos="10773"/>
      </w:tabs>
      <w:ind w:left="-1134" w:right="-1134"/>
      <w:rPr>
        <w:lang w:val="sl-SI"/>
      </w:rPr>
    </w:pPr>
    <w:r>
      <w:rPr>
        <w:lang w:val="sl-SI"/>
      </w:rPr>
      <w:t xml:space="preserve">                                     </w:t>
    </w:r>
    <w:r>
      <w:t xml:space="preserve">  </w:t>
    </w:r>
    <w:r>
      <w:rPr>
        <w:noProof/>
        <w:lang w:val="sl-SI" w:eastAsia="sl-SI"/>
      </w:rPr>
      <w:drawing>
        <wp:inline distT="0" distB="0" distL="0" distR="0" wp14:anchorId="31C5C9B0" wp14:editId="0BD73C15">
          <wp:extent cx="648970" cy="581025"/>
          <wp:effectExtent l="0" t="0" r="0" b="9525"/>
          <wp:docPr id="7"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l="-37" t="-43" r="-37" b="-43"/>
                  <a:stretch>
                    <a:fillRect/>
                  </a:stretch>
                </pic:blipFill>
                <pic:spPr bwMode="auto">
                  <a:xfrm>
                    <a:off x="0" y="0"/>
                    <a:ext cx="653058" cy="584685"/>
                  </a:xfrm>
                  <a:prstGeom prst="rect">
                    <a:avLst/>
                  </a:prstGeom>
                  <a:solidFill>
                    <a:srgbClr val="FFFFFF">
                      <a:alpha val="0"/>
                    </a:srgbClr>
                  </a:solidFill>
                  <a:ln>
                    <a:noFill/>
                  </a:ln>
                </pic:spPr>
              </pic:pic>
            </a:graphicData>
          </a:graphic>
        </wp:inline>
      </w:drawing>
    </w:r>
    <w:r>
      <w:t xml:space="preserve">                                                                </w:t>
    </w:r>
    <w:r>
      <w:rPr>
        <w:lang w:val="sl-SI"/>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8E4AE" w14:textId="77777777" w:rsidR="00FC2AD7" w:rsidRDefault="00FC2AD7"/>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AE9F" w14:textId="77777777" w:rsidR="00525DC4" w:rsidRDefault="00C40B2F" w:rsidP="007E3145">
    <w:pPr>
      <w:pStyle w:val="Header"/>
      <w:tabs>
        <w:tab w:val="clear" w:pos="9637"/>
        <w:tab w:val="right" w:pos="10773"/>
      </w:tabs>
      <w:ind w:left="-1134" w:right="-1134"/>
      <w:rPr>
        <w:noProof/>
        <w:lang w:val="sl-SI"/>
      </w:rPr>
    </w:pPr>
    <w:r>
      <w:rPr>
        <w:noProof/>
        <w:lang w:val="sl-SI" w:eastAsia="sl-SI"/>
      </w:rPr>
      <w:drawing>
        <wp:anchor distT="0" distB="0" distL="114300" distR="114300" simplePos="0" relativeHeight="251658240" behindDoc="0" locked="0" layoutInCell="1" allowOverlap="1" wp14:anchorId="4F6262CE" wp14:editId="0C754B30">
          <wp:simplePos x="0" y="0"/>
          <wp:positionH relativeFrom="column">
            <wp:posOffset>4490085</wp:posOffset>
          </wp:positionH>
          <wp:positionV relativeFrom="paragraph">
            <wp:posOffset>61277</wp:posOffset>
          </wp:positionV>
          <wp:extent cx="1371600" cy="424180"/>
          <wp:effectExtent l="0" t="0" r="0" b="0"/>
          <wp:wrapNone/>
          <wp:docPr id="19"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1600" cy="424180"/>
                  </a:xfrm>
                  <a:prstGeom prst="rect">
                    <a:avLst/>
                  </a:prstGeom>
                </pic:spPr>
              </pic:pic>
            </a:graphicData>
          </a:graphic>
          <wp14:sizeRelH relativeFrom="page">
            <wp14:pctWidth>0</wp14:pctWidth>
          </wp14:sizeRelH>
          <wp14:sizeRelV relativeFrom="page">
            <wp14:pctHeight>0</wp14:pctHeight>
          </wp14:sizeRelV>
        </wp:anchor>
      </w:drawing>
    </w:r>
    <w:r>
      <w:rPr>
        <w:noProof/>
        <w:lang w:val="sl-SI" w:eastAsia="sl-SI"/>
      </w:rPr>
      <w:drawing>
        <wp:anchor distT="0" distB="0" distL="114300" distR="114300" simplePos="0" relativeHeight="251659264" behindDoc="0" locked="0" layoutInCell="1" allowOverlap="1" wp14:anchorId="0AD21575" wp14:editId="388DD2A4">
          <wp:simplePos x="0" y="0"/>
          <wp:positionH relativeFrom="column">
            <wp:posOffset>3013393</wp:posOffset>
          </wp:positionH>
          <wp:positionV relativeFrom="paragraph">
            <wp:posOffset>156210</wp:posOffset>
          </wp:positionV>
          <wp:extent cx="1331595" cy="251460"/>
          <wp:effectExtent l="0" t="0" r="1905" b="0"/>
          <wp:wrapNone/>
          <wp:docPr id="20"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6"/>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31595" cy="251460"/>
                  </a:xfrm>
                  <a:prstGeom prst="rect">
                    <a:avLst/>
                  </a:prstGeom>
                </pic:spPr>
              </pic:pic>
            </a:graphicData>
          </a:graphic>
          <wp14:sizeRelH relativeFrom="page">
            <wp14:pctWidth>0</wp14:pctWidth>
          </wp14:sizeRelH>
          <wp14:sizeRelV relativeFrom="page">
            <wp14:pctHeight>0</wp14:pctHeight>
          </wp14:sizeRelV>
        </wp:anchor>
      </w:drawing>
    </w:r>
    <w:r>
      <w:rPr>
        <w:noProof/>
        <w:lang w:val="sl-SI" w:eastAsia="sl-SI"/>
      </w:rPr>
      <w:drawing>
        <wp:anchor distT="0" distB="0" distL="114300" distR="114300" simplePos="0" relativeHeight="251660288" behindDoc="0" locked="0" layoutInCell="1" allowOverlap="1" wp14:anchorId="33D6ACB4" wp14:editId="4DAC4809">
          <wp:simplePos x="0" y="0"/>
          <wp:positionH relativeFrom="column">
            <wp:posOffset>1629092</wp:posOffset>
          </wp:positionH>
          <wp:positionV relativeFrom="paragraph">
            <wp:posOffset>87947</wp:posOffset>
          </wp:positionV>
          <wp:extent cx="1169670" cy="395605"/>
          <wp:effectExtent l="0" t="0" r="0" b="4445"/>
          <wp:wrapNone/>
          <wp:docPr id="2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5"/>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1169670" cy="395605"/>
                  </a:xfrm>
                  <a:prstGeom prst="rect">
                    <a:avLst/>
                  </a:prstGeom>
                </pic:spPr>
              </pic:pic>
            </a:graphicData>
          </a:graphic>
          <wp14:sizeRelH relativeFrom="page">
            <wp14:pctWidth>0</wp14:pctWidth>
          </wp14:sizeRelH>
          <wp14:sizeRelV relativeFrom="page">
            <wp14:pctHeight>0</wp14:pctHeight>
          </wp14:sizeRelV>
        </wp:anchor>
      </w:drawing>
    </w:r>
    <w:r>
      <w:rPr>
        <w:noProof/>
        <w:lang w:val="sl-SI" w:eastAsia="sl-SI"/>
      </w:rPr>
      <w:drawing>
        <wp:anchor distT="0" distB="0" distL="114300" distR="114300" simplePos="0" relativeHeight="251656192" behindDoc="0" locked="0" layoutInCell="1" allowOverlap="1" wp14:anchorId="65546885" wp14:editId="723A9BB1">
          <wp:simplePos x="0" y="0"/>
          <wp:positionH relativeFrom="column">
            <wp:posOffset>137160</wp:posOffset>
          </wp:positionH>
          <wp:positionV relativeFrom="paragraph">
            <wp:posOffset>48578</wp:posOffset>
          </wp:positionV>
          <wp:extent cx="1493520" cy="557530"/>
          <wp:effectExtent l="0" t="0" r="0" b="0"/>
          <wp:wrapNone/>
          <wp:docPr id="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1493520" cy="557530"/>
                  </a:xfrm>
                  <a:prstGeom prst="rect">
                    <a:avLst/>
                  </a:prstGeom>
                </pic:spPr>
              </pic:pic>
            </a:graphicData>
          </a:graphic>
          <wp14:sizeRelH relativeFrom="page">
            <wp14:pctWidth>0</wp14:pctWidth>
          </wp14:sizeRelH>
          <wp14:sizeRelV relativeFrom="page">
            <wp14:pctHeight>0</wp14:pctHeight>
          </wp14:sizeRelV>
        </wp:anchor>
      </w:drawing>
    </w:r>
    <w:r>
      <w:rPr>
        <w:noProof/>
        <w:lang w:val="sl-SI"/>
      </w:rPr>
      <w:t xml:space="preserve">              </w:t>
    </w:r>
  </w:p>
  <w:p w14:paraId="42BFDE0E" w14:textId="77777777" w:rsidR="00525DC4" w:rsidRDefault="00C40B2F" w:rsidP="007E3145">
    <w:pPr>
      <w:pStyle w:val="Header"/>
      <w:tabs>
        <w:tab w:val="clear" w:pos="9637"/>
        <w:tab w:val="right" w:pos="10773"/>
      </w:tabs>
      <w:ind w:left="-1134" w:right="-1134"/>
      <w:rPr>
        <w:noProof/>
        <w:lang w:val="sl-SI"/>
      </w:rPr>
    </w:pPr>
    <w:r>
      <w:rPr>
        <w:noProof/>
        <w:lang w:val="sl-SI"/>
      </w:rPr>
      <w:t xml:space="preserve">              </w:t>
    </w:r>
  </w:p>
  <w:p w14:paraId="55B6A630" w14:textId="77777777" w:rsidR="00525DC4" w:rsidRPr="00560BEF" w:rsidRDefault="00C40B2F" w:rsidP="00560BEF">
    <w:pPr>
      <w:pStyle w:val="Header"/>
      <w:tabs>
        <w:tab w:val="clear" w:pos="9637"/>
        <w:tab w:val="right" w:pos="10773"/>
      </w:tabs>
      <w:ind w:left="-1134" w:right="-1134"/>
      <w:rPr>
        <w:rFonts w:cs="Tahoma"/>
      </w:rPr>
    </w:pPr>
    <w:r>
      <w:rPr>
        <w:rFonts w:cs="Tahoma"/>
        <w:lang w:val="sl-SI"/>
      </w:rPr>
      <w:t xml:space="preserve">                  </w:t>
    </w:r>
    <w:r>
      <w:rPr>
        <w:rFonts w:cs="Tahoma"/>
        <w:noProof/>
        <w:lang w:val="sl-SI" w:eastAsia="sl-SI"/>
      </w:rPr>
      <w:drawing>
        <wp:inline distT="0" distB="0" distL="0" distR="0" wp14:anchorId="4D73CC49" wp14:editId="6E70F771">
          <wp:extent cx="5743575" cy="95250"/>
          <wp:effectExtent l="0" t="0" r="9525"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43575" cy="95250"/>
                  </a:xfrm>
                  <a:prstGeom prst="rect">
                    <a:avLst/>
                  </a:prstGeom>
                  <a:noFill/>
                  <a:ln>
                    <a:noFill/>
                  </a:ln>
                </pic:spPr>
              </pic:pic>
            </a:graphicData>
          </a:graphic>
        </wp:inline>
      </w:drawing>
    </w:r>
  </w:p>
  <w:p w14:paraId="5B1256E1" w14:textId="77777777" w:rsidR="00525DC4" w:rsidRDefault="00525D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decimal"/>
      <w:lvlText w:val="%1"/>
      <w:lvlJc w:val="left"/>
      <w:pPr>
        <w:tabs>
          <w:tab w:val="num" w:pos="432"/>
        </w:tabs>
        <w:ind w:left="432" w:hanging="432"/>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 w15:restartNumberingAfterBreak="0">
    <w:nsid w:val="00000003"/>
    <w:multiLevelType w:val="multilevel"/>
    <w:tmpl w:val="00000003"/>
    <w:name w:val="WW8Num3"/>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15:restartNumberingAfterBreak="0">
    <w:nsid w:val="00000006"/>
    <w:multiLevelType w:val="multilevel"/>
    <w:tmpl w:val="00000006"/>
    <w:name w:val="WW8Num6"/>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Times New Roman"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Times New Roman"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Times New Roman" w:hint="default"/>
      </w:rPr>
    </w:lvl>
    <w:lvl w:ilvl="8">
      <w:start w:val="1"/>
      <w:numFmt w:val="bullet"/>
      <w:lvlText w:val=""/>
      <w:lvlJc w:val="left"/>
      <w:pPr>
        <w:tabs>
          <w:tab w:val="num" w:pos="0"/>
        </w:tabs>
        <w:ind w:left="6480" w:hanging="360"/>
      </w:pPr>
      <w:rPr>
        <w:rFonts w:ascii="Wingdings" w:hAnsi="Wingdings" w:hint="default"/>
      </w:rPr>
    </w:lvl>
  </w:abstractNum>
  <w:abstractNum w:abstractNumId="3" w15:restartNumberingAfterBreak="0">
    <w:nsid w:val="00000007"/>
    <w:multiLevelType w:val="singleLevel"/>
    <w:tmpl w:val="00000007"/>
    <w:name w:val="WW8Num7"/>
    <w:lvl w:ilvl="0">
      <w:start w:val="1"/>
      <w:numFmt w:val="bullet"/>
      <w:lvlText w:val=""/>
      <w:lvlJc w:val="left"/>
      <w:pPr>
        <w:tabs>
          <w:tab w:val="num" w:pos="0"/>
        </w:tabs>
        <w:ind w:left="790" w:hanging="360"/>
      </w:pPr>
      <w:rPr>
        <w:rFonts w:ascii="Symbol" w:hAnsi="Symbol" w:hint="default"/>
      </w:rPr>
    </w:lvl>
  </w:abstractNum>
  <w:abstractNum w:abstractNumId="4" w15:restartNumberingAfterBreak="0">
    <w:nsid w:val="00000008"/>
    <w:multiLevelType w:val="multilevel"/>
    <w:tmpl w:val="00000008"/>
    <w:name w:val="WW8Num8"/>
    <w:lvl w:ilvl="0">
      <w:numFmt w:val="bullet"/>
      <w:lvlText w:val="-"/>
      <w:lvlJc w:val="left"/>
      <w:pPr>
        <w:tabs>
          <w:tab w:val="num" w:pos="0"/>
        </w:tabs>
        <w:ind w:left="405" w:hanging="360"/>
      </w:pPr>
      <w:rPr>
        <w:rFonts w:ascii="Times New Roman" w:hAnsi="Times New Roman" w:cs="Times New Roman" w:hint="default"/>
        <w:szCs w:val="20"/>
      </w:rPr>
    </w:lvl>
    <w:lvl w:ilvl="1">
      <w:start w:val="1"/>
      <w:numFmt w:val="bullet"/>
      <w:lvlText w:val=""/>
      <w:lvlJc w:val="left"/>
      <w:pPr>
        <w:tabs>
          <w:tab w:val="num" w:pos="0"/>
        </w:tabs>
        <w:ind w:left="1125" w:hanging="360"/>
      </w:pPr>
      <w:rPr>
        <w:rFonts w:ascii="Symbol" w:hAnsi="Symbol" w:cs="Symbol" w:hint="default"/>
        <w:color w:val="000000"/>
        <w:szCs w:val="20"/>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color w:val="000000"/>
        <w:szCs w:val="20"/>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color w:val="000000"/>
        <w:szCs w:val="20"/>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5" w15:restartNumberingAfterBreak="0">
    <w:nsid w:val="00000009"/>
    <w:multiLevelType w:val="singleLevel"/>
    <w:tmpl w:val="00000009"/>
    <w:name w:val="WW8Num9"/>
    <w:lvl w:ilvl="0">
      <w:start w:val="1"/>
      <w:numFmt w:val="decimal"/>
      <w:lvlText w:val="%1."/>
      <w:lvlJc w:val="left"/>
      <w:pPr>
        <w:tabs>
          <w:tab w:val="num" w:pos="0"/>
        </w:tabs>
        <w:ind w:left="1068" w:hanging="708"/>
      </w:pPr>
      <w:rPr>
        <w:rFonts w:ascii="Symbol" w:hAnsi="Symbol" w:cs="Symbol" w:hint="default"/>
      </w:rPr>
    </w:lvl>
  </w:abstractNum>
  <w:abstractNum w:abstractNumId="6"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7" w15:restartNumberingAfterBreak="0">
    <w:nsid w:val="00000011"/>
    <w:multiLevelType w:val="multilevel"/>
    <w:tmpl w:val="00000011"/>
    <w:name w:val="WW8Num17"/>
    <w:lvl w:ilvl="0">
      <w:start w:val="3"/>
      <w:numFmt w:val="decimal"/>
      <w:lvlText w:val="%1."/>
      <w:lvlJc w:val="left"/>
      <w:pPr>
        <w:tabs>
          <w:tab w:val="num" w:pos="720"/>
        </w:tabs>
        <w:ind w:left="720" w:hanging="360"/>
      </w:pPr>
      <w:rPr>
        <w:rFonts w:ascii="Open Sans" w:hAnsi="Open Sans" w:cs="Open Sans"/>
        <w:sz w:val="22"/>
        <w:szCs w:val="22"/>
      </w:rPr>
    </w:lvl>
    <w:lvl w:ilvl="1">
      <w:start w:val="1"/>
      <w:numFmt w:val="bullet"/>
      <w:lvlText w:val=""/>
      <w:lvlJc w:val="left"/>
      <w:pPr>
        <w:tabs>
          <w:tab w:val="num" w:pos="1080"/>
        </w:tabs>
        <w:ind w:left="1080" w:hanging="360"/>
      </w:pPr>
      <w:rPr>
        <w:rFonts w:ascii="Symbol" w:hAnsi="Symbol"/>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8" w15:restartNumberingAfterBreak="0">
    <w:nsid w:val="00000012"/>
    <w:multiLevelType w:val="multilevel"/>
    <w:tmpl w:val="00000012"/>
    <w:name w:val="WW8Num18"/>
    <w:lvl w:ilvl="0">
      <w:start w:val="1"/>
      <w:numFmt w:val="decimal"/>
      <w:lvlText w:val="%1."/>
      <w:lvlJc w:val="left"/>
      <w:pPr>
        <w:tabs>
          <w:tab w:val="num" w:pos="720"/>
        </w:tabs>
        <w:ind w:left="720" w:hanging="360"/>
      </w:pPr>
      <w:rPr>
        <w:rFonts w:ascii="Open Sans" w:hAnsi="Open Sans" w:cs="Open Sans"/>
        <w:sz w:val="22"/>
        <w:szCs w:val="22"/>
      </w:rPr>
    </w:lvl>
    <w:lvl w:ilvl="1">
      <w:start w:val="1"/>
      <w:numFmt w:val="bullet"/>
      <w:lvlText w:val=""/>
      <w:lvlJc w:val="left"/>
      <w:pPr>
        <w:tabs>
          <w:tab w:val="num" w:pos="1080"/>
        </w:tabs>
        <w:ind w:left="1080" w:hanging="360"/>
      </w:pPr>
      <w:rPr>
        <w:rFonts w:ascii="Symbol" w:hAnsi="Symbol"/>
        <w:sz w:val="22"/>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625C25D5"/>
    <w:multiLevelType w:val="multilevel"/>
    <w:tmpl w:val="36084ABE"/>
    <w:lvl w:ilvl="0">
      <w:start w:val="25"/>
      <w:numFmt w:val="bullet"/>
      <w:lvlText w:val="-"/>
      <w:lvlJc w:val="left"/>
      <w:pPr>
        <w:ind w:left="2138" w:hanging="360"/>
      </w:pPr>
      <w:rPr>
        <w:rFonts w:ascii="Tahoma" w:hAnsi="Tahoma" w:cs="Tahoma" w:hint="default"/>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74E1373E"/>
    <w:multiLevelType w:val="multilevel"/>
    <w:tmpl w:val="8466A50A"/>
    <w:lvl w:ilvl="0">
      <w:start w:val="1"/>
      <w:numFmt w:val="decimal"/>
      <w:pStyle w:val="Heading1"/>
      <w:lvlText w:val="%1."/>
      <w:lvlJc w:val="left"/>
      <w:pPr>
        <w:ind w:left="360" w:hanging="360"/>
      </w:pPr>
    </w:lvl>
    <w:lvl w:ilvl="1">
      <w:start w:val="1"/>
      <w:numFmt w:val="decimal"/>
      <w:isLgl/>
      <w:lvlText w:val="%1.%2"/>
      <w:lvlJc w:val="left"/>
      <w:pPr>
        <w:ind w:left="1584" w:hanging="360"/>
      </w:pPr>
      <w:rPr>
        <w:rFonts w:hint="default"/>
      </w:rPr>
    </w:lvl>
    <w:lvl w:ilvl="2">
      <w:start w:val="1"/>
      <w:numFmt w:val="decimal"/>
      <w:isLgl/>
      <w:lvlText w:val="%1.%2.%3"/>
      <w:lvlJc w:val="left"/>
      <w:pPr>
        <w:ind w:left="3168" w:hanging="720"/>
      </w:pPr>
      <w:rPr>
        <w:rFonts w:hint="default"/>
      </w:rPr>
    </w:lvl>
    <w:lvl w:ilvl="3">
      <w:start w:val="1"/>
      <w:numFmt w:val="decimal"/>
      <w:isLgl/>
      <w:lvlText w:val="%1.%2.%3.%4"/>
      <w:lvlJc w:val="left"/>
      <w:pPr>
        <w:ind w:left="4392" w:hanging="720"/>
      </w:pPr>
      <w:rPr>
        <w:rFonts w:hint="default"/>
      </w:rPr>
    </w:lvl>
    <w:lvl w:ilvl="4">
      <w:start w:val="1"/>
      <w:numFmt w:val="decimal"/>
      <w:isLgl/>
      <w:lvlText w:val="%1.%2.%3.%4.%5"/>
      <w:lvlJc w:val="left"/>
      <w:pPr>
        <w:ind w:left="5976" w:hanging="1080"/>
      </w:pPr>
      <w:rPr>
        <w:rFonts w:hint="default"/>
      </w:rPr>
    </w:lvl>
    <w:lvl w:ilvl="5">
      <w:start w:val="1"/>
      <w:numFmt w:val="decimal"/>
      <w:isLgl/>
      <w:lvlText w:val="%1.%2.%3.%4.%5.%6"/>
      <w:lvlJc w:val="left"/>
      <w:pPr>
        <w:ind w:left="7200" w:hanging="1080"/>
      </w:pPr>
      <w:rPr>
        <w:rFonts w:hint="default"/>
      </w:rPr>
    </w:lvl>
    <w:lvl w:ilvl="6">
      <w:start w:val="1"/>
      <w:numFmt w:val="decimal"/>
      <w:isLgl/>
      <w:lvlText w:val="%1.%2.%3.%4.%5.%6.%7"/>
      <w:lvlJc w:val="left"/>
      <w:pPr>
        <w:ind w:left="8784" w:hanging="1440"/>
      </w:pPr>
      <w:rPr>
        <w:rFonts w:hint="default"/>
      </w:rPr>
    </w:lvl>
    <w:lvl w:ilvl="7">
      <w:start w:val="1"/>
      <w:numFmt w:val="decimal"/>
      <w:isLgl/>
      <w:lvlText w:val="%1.%2.%3.%4.%5.%6.%7.%8"/>
      <w:lvlJc w:val="left"/>
      <w:pPr>
        <w:ind w:left="10008" w:hanging="1440"/>
      </w:pPr>
      <w:rPr>
        <w:rFonts w:hint="default"/>
      </w:rPr>
    </w:lvl>
    <w:lvl w:ilvl="8">
      <w:start w:val="1"/>
      <w:numFmt w:val="decimal"/>
      <w:isLgl/>
      <w:lvlText w:val="%1.%2.%3.%4.%5.%6.%7.%8.%9"/>
      <w:lvlJc w:val="left"/>
      <w:pPr>
        <w:ind w:left="11592" w:hanging="1800"/>
      </w:pPr>
      <w:rPr>
        <w:rFonts w:hint="default"/>
      </w:rPr>
    </w:lvl>
  </w:abstractNum>
  <w:abstractNum w:abstractNumId="11" w15:restartNumberingAfterBreak="0">
    <w:nsid w:val="760454B6"/>
    <w:multiLevelType w:val="multilevel"/>
    <w:tmpl w:val="1ED2DCB4"/>
    <w:lvl w:ilvl="0">
      <w:start w:val="1"/>
      <w:numFmt w:val="bullet"/>
      <w:lvlText w:val="-"/>
      <w:lvlJc w:val="left"/>
      <w:pPr>
        <w:ind w:left="1429" w:hanging="360"/>
      </w:pPr>
      <w:rPr>
        <w:rFonts w:ascii="Calibri" w:hAnsi="Calibri" w:cs="Calibri" w:hint="default"/>
        <w:color w:val="000000"/>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1882815838">
    <w:abstractNumId w:val="4"/>
  </w:num>
  <w:num w:numId="2" w16cid:durableId="752118557">
    <w:abstractNumId w:val="10"/>
  </w:num>
  <w:num w:numId="3" w16cid:durableId="1792087181">
    <w:abstractNumId w:val="0"/>
  </w:num>
  <w:num w:numId="4" w16cid:durableId="932515348">
    <w:abstractNumId w:val="1"/>
  </w:num>
  <w:num w:numId="5" w16cid:durableId="1095395101">
    <w:abstractNumId w:val="2"/>
  </w:num>
  <w:num w:numId="6" w16cid:durableId="2143497330">
    <w:abstractNumId w:val="3"/>
  </w:num>
  <w:num w:numId="7" w16cid:durableId="327829472">
    <w:abstractNumId w:val="5"/>
  </w:num>
  <w:num w:numId="8" w16cid:durableId="207867">
    <w:abstractNumId w:val="6"/>
  </w:num>
  <w:num w:numId="9" w16cid:durableId="2045204435">
    <w:abstractNumId w:val="7"/>
  </w:num>
  <w:num w:numId="10" w16cid:durableId="140781342">
    <w:abstractNumId w:val="8"/>
  </w:num>
  <w:num w:numId="11" w16cid:durableId="1271548599">
    <w:abstractNumId w:val="11"/>
  </w:num>
  <w:num w:numId="12" w16cid:durableId="10835284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AD7"/>
    <w:rsid w:val="00093BC5"/>
    <w:rsid w:val="000B0ACE"/>
    <w:rsid w:val="0010590D"/>
    <w:rsid w:val="0032619F"/>
    <w:rsid w:val="004B6036"/>
    <w:rsid w:val="004E47AA"/>
    <w:rsid w:val="004F60AC"/>
    <w:rsid w:val="00525DC4"/>
    <w:rsid w:val="0063706F"/>
    <w:rsid w:val="00973174"/>
    <w:rsid w:val="00B7259A"/>
    <w:rsid w:val="00C40B2F"/>
    <w:rsid w:val="00D25476"/>
    <w:rsid w:val="00E91E68"/>
    <w:rsid w:val="00FC2AD7"/>
  </w:rsids>
  <m:mathPr>
    <m:mathFont m:val="Cambria Math"/>
    <m:brkBin m:val="before"/>
    <m:brkBinSub m:val="--"/>
    <m:smallFrac m:val="0"/>
    <m:dispDef/>
    <m:lMargin m:val="0"/>
    <m:rMargin m:val="0"/>
    <m:defJc m:val="centerGroup"/>
    <m:wrapIndent m:val="1440"/>
    <m:intLim m:val="subSup"/>
    <m:naryLim m:val="undOvr"/>
  </m:mathPr>
  <w:themeFontLang w:val="en-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A7324"/>
  <w15:chartTrackingRefBased/>
  <w15:docId w15:val="{C305A44C-54FC-0047-B6A2-41383918F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2AD7"/>
    <w:pPr>
      <w:spacing w:after="160" w:line="259" w:lineRule="auto"/>
    </w:pPr>
    <w:rPr>
      <w:rFonts w:eastAsiaTheme="minorEastAsia"/>
      <w:kern w:val="0"/>
      <w:sz w:val="22"/>
      <w:szCs w:val="22"/>
      <w:lang w:val="sl-SI" w:eastAsia="sl-SI"/>
      <w14:ligatures w14:val="none"/>
    </w:rPr>
  </w:style>
  <w:style w:type="paragraph" w:styleId="Heading1">
    <w:name w:val="heading 1"/>
    <w:basedOn w:val="Normal"/>
    <w:next w:val="Normal"/>
    <w:link w:val="Heading1Char"/>
    <w:uiPriority w:val="9"/>
    <w:qFormat/>
    <w:rsid w:val="00FC2AD7"/>
    <w:pPr>
      <w:keepNext/>
      <w:keepLines/>
      <w:numPr>
        <w:numId w:val="2"/>
      </w:numPr>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Heading2">
    <w:name w:val="heading 2"/>
    <w:aliases w:val="Heading 2 Char1,Heading 2 Char Char"/>
    <w:basedOn w:val="Normal"/>
    <w:next w:val="Normal"/>
    <w:link w:val="Heading2Char"/>
    <w:uiPriority w:val="9"/>
    <w:unhideWhenUsed/>
    <w:qFormat/>
    <w:rsid w:val="00FC2AD7"/>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2AD7"/>
    <w:rPr>
      <w:rFonts w:asciiTheme="majorHAnsi" w:eastAsiaTheme="majorEastAsia" w:hAnsiTheme="majorHAnsi" w:cstheme="majorBidi"/>
      <w:color w:val="1F3864" w:themeColor="accent1" w:themeShade="80"/>
      <w:kern w:val="0"/>
      <w:sz w:val="36"/>
      <w:szCs w:val="36"/>
      <w:lang w:val="sl-SI" w:eastAsia="sl-SI"/>
      <w14:ligatures w14:val="none"/>
    </w:rPr>
  </w:style>
  <w:style w:type="character" w:customStyle="1" w:styleId="Heading2Char">
    <w:name w:val="Heading 2 Char"/>
    <w:aliases w:val="Heading 2 Char1 Char,Heading 2 Char Char Char"/>
    <w:basedOn w:val="DefaultParagraphFont"/>
    <w:link w:val="Heading2"/>
    <w:uiPriority w:val="9"/>
    <w:rsid w:val="00FC2AD7"/>
    <w:rPr>
      <w:rFonts w:asciiTheme="majorHAnsi" w:eastAsiaTheme="majorEastAsia" w:hAnsiTheme="majorHAnsi" w:cstheme="majorBidi"/>
      <w:color w:val="2F5496" w:themeColor="accent1" w:themeShade="BF"/>
      <w:kern w:val="0"/>
      <w:sz w:val="32"/>
      <w:szCs w:val="32"/>
      <w:lang w:val="sl-SI" w:eastAsia="sl-SI"/>
      <w14:ligatures w14:val="none"/>
    </w:rPr>
  </w:style>
  <w:style w:type="character" w:styleId="Hyperlink">
    <w:name w:val="Hyperlink"/>
    <w:uiPriority w:val="99"/>
    <w:rsid w:val="00FC2AD7"/>
    <w:rPr>
      <w:rFonts w:cs="Times New Roman"/>
      <w:color w:val="000080"/>
      <w:u w:val="single"/>
    </w:rPr>
  </w:style>
  <w:style w:type="paragraph" w:styleId="Header">
    <w:name w:val="header"/>
    <w:basedOn w:val="Normal"/>
    <w:link w:val="HeaderChar"/>
    <w:uiPriority w:val="99"/>
    <w:rsid w:val="00FC2AD7"/>
    <w:pPr>
      <w:suppressLineNumbers/>
      <w:tabs>
        <w:tab w:val="center" w:pos="4818"/>
        <w:tab w:val="right" w:pos="9637"/>
      </w:tabs>
    </w:pPr>
    <w:rPr>
      <w:sz w:val="24"/>
      <w:lang w:val="x-none" w:eastAsia="x-none"/>
    </w:rPr>
  </w:style>
  <w:style w:type="character" w:customStyle="1" w:styleId="HeaderChar">
    <w:name w:val="Header Char"/>
    <w:basedOn w:val="DefaultParagraphFont"/>
    <w:link w:val="Header"/>
    <w:uiPriority w:val="99"/>
    <w:rsid w:val="00FC2AD7"/>
    <w:rPr>
      <w:rFonts w:eastAsiaTheme="minorEastAsia"/>
      <w:kern w:val="0"/>
      <w:szCs w:val="22"/>
      <w:lang w:val="x-none" w:eastAsia="x-none"/>
      <w14:ligatures w14:val="none"/>
    </w:rPr>
  </w:style>
  <w:style w:type="paragraph" w:styleId="Footer">
    <w:name w:val="footer"/>
    <w:basedOn w:val="Normal"/>
    <w:link w:val="FooterChar"/>
    <w:rsid w:val="00FC2AD7"/>
    <w:pPr>
      <w:suppressLineNumbers/>
      <w:tabs>
        <w:tab w:val="center" w:pos="4818"/>
        <w:tab w:val="right" w:pos="9637"/>
      </w:tabs>
    </w:pPr>
    <w:rPr>
      <w:sz w:val="24"/>
      <w:lang w:val="x-none" w:eastAsia="x-none"/>
    </w:rPr>
  </w:style>
  <w:style w:type="character" w:customStyle="1" w:styleId="FooterChar">
    <w:name w:val="Footer Char"/>
    <w:basedOn w:val="DefaultParagraphFont"/>
    <w:link w:val="Footer"/>
    <w:rsid w:val="00FC2AD7"/>
    <w:rPr>
      <w:rFonts w:eastAsiaTheme="minorEastAsia"/>
      <w:kern w:val="0"/>
      <w:szCs w:val="22"/>
      <w:lang w:val="x-none" w:eastAsia="x-none"/>
      <w14:ligatures w14:val="none"/>
    </w:rPr>
  </w:style>
  <w:style w:type="paragraph" w:styleId="FootnoteText">
    <w:name w:val="footnote text"/>
    <w:basedOn w:val="Normal"/>
    <w:link w:val="FootnoteTextChar"/>
    <w:rsid w:val="00FC2AD7"/>
    <w:pPr>
      <w:suppressLineNumbers/>
      <w:ind w:left="283" w:hanging="283"/>
    </w:pPr>
    <w:rPr>
      <w:sz w:val="20"/>
      <w:szCs w:val="20"/>
      <w:lang w:val="x-none" w:eastAsia="x-none"/>
    </w:rPr>
  </w:style>
  <w:style w:type="character" w:customStyle="1" w:styleId="FootnoteTextChar">
    <w:name w:val="Footnote Text Char"/>
    <w:basedOn w:val="DefaultParagraphFont"/>
    <w:link w:val="FootnoteText"/>
    <w:rsid w:val="00FC2AD7"/>
    <w:rPr>
      <w:rFonts w:eastAsiaTheme="minorEastAsia"/>
      <w:kern w:val="0"/>
      <w:sz w:val="20"/>
      <w:szCs w:val="20"/>
      <w:lang w:val="x-none" w:eastAsia="x-none"/>
      <w14:ligatures w14:val="none"/>
    </w:rPr>
  </w:style>
  <w:style w:type="paragraph" w:styleId="TOC1">
    <w:name w:val="toc 1"/>
    <w:basedOn w:val="Normal"/>
    <w:next w:val="Normal"/>
    <w:autoRedefine/>
    <w:uiPriority w:val="39"/>
    <w:rsid w:val="00FC2AD7"/>
    <w:pPr>
      <w:spacing w:before="120" w:after="120"/>
    </w:pPr>
    <w:rPr>
      <w:b/>
      <w:bCs/>
      <w:caps/>
      <w:sz w:val="20"/>
      <w:szCs w:val="20"/>
    </w:rPr>
  </w:style>
  <w:style w:type="paragraph" w:styleId="TOC2">
    <w:name w:val="toc 2"/>
    <w:basedOn w:val="Normal"/>
    <w:next w:val="Normal"/>
    <w:autoRedefine/>
    <w:uiPriority w:val="39"/>
    <w:rsid w:val="00FC2AD7"/>
    <w:pPr>
      <w:spacing w:after="0"/>
      <w:ind w:left="220"/>
    </w:pPr>
    <w:rPr>
      <w:smallCaps/>
      <w:sz w:val="20"/>
      <w:szCs w:val="20"/>
    </w:rPr>
  </w:style>
  <w:style w:type="paragraph" w:styleId="NoSpacing">
    <w:name w:val="No Spacing"/>
    <w:uiPriority w:val="1"/>
    <w:qFormat/>
    <w:rsid w:val="00FC2AD7"/>
    <w:rPr>
      <w:rFonts w:eastAsiaTheme="minorEastAsia"/>
      <w:kern w:val="0"/>
      <w:sz w:val="22"/>
      <w:szCs w:val="22"/>
      <w:lang w:val="sl-SI" w:eastAsia="sl-SI"/>
      <w14:ligatures w14:val="none"/>
    </w:rPr>
  </w:style>
  <w:style w:type="paragraph" w:styleId="ListParagraph">
    <w:name w:val="List Paragraph"/>
    <w:basedOn w:val="Normal"/>
    <w:link w:val="ListParagraphChar"/>
    <w:uiPriority w:val="34"/>
    <w:qFormat/>
    <w:rsid w:val="00FC2AD7"/>
    <w:pPr>
      <w:ind w:left="720"/>
      <w:contextualSpacing/>
    </w:pPr>
  </w:style>
  <w:style w:type="character" w:customStyle="1" w:styleId="ListParagraphChar">
    <w:name w:val="List Paragraph Char"/>
    <w:link w:val="ListParagraph"/>
    <w:uiPriority w:val="34"/>
    <w:locked/>
    <w:rsid w:val="00FC2AD7"/>
    <w:rPr>
      <w:rFonts w:eastAsiaTheme="minorEastAsia"/>
      <w:kern w:val="0"/>
      <w:sz w:val="22"/>
      <w:szCs w:val="22"/>
      <w:lang w:val="sl-SI" w:eastAsia="sl-SI"/>
      <w14:ligatures w14:val="none"/>
    </w:rPr>
  </w:style>
  <w:style w:type="paragraph" w:customStyle="1" w:styleId="Napis2">
    <w:name w:val="Napis2"/>
    <w:basedOn w:val="Normal"/>
    <w:next w:val="Normal"/>
    <w:rsid w:val="00FC2AD7"/>
    <w:pPr>
      <w:keepLines/>
      <w:widowControl w:val="0"/>
      <w:spacing w:before="120" w:after="120" w:line="288" w:lineRule="auto"/>
      <w:jc w:val="center"/>
    </w:pPr>
    <w:rPr>
      <w:rFonts w:ascii="Tahoma" w:eastAsia="Times New Roman" w:hAnsi="Tahoma" w:cs="Tahoma"/>
      <w:b/>
      <w:bCs/>
      <w:sz w:val="20"/>
      <w:szCs w:val="20"/>
      <w:lang w:eastAsia="zh-CN"/>
    </w:rPr>
  </w:style>
  <w:style w:type="paragraph" w:customStyle="1" w:styleId="Odstavekseznama4">
    <w:name w:val="Odstavek seznama4"/>
    <w:basedOn w:val="Normal"/>
    <w:rsid w:val="00FC2AD7"/>
    <w:pPr>
      <w:widowControl w:val="0"/>
      <w:suppressAutoHyphens/>
      <w:spacing w:before="60" w:after="60" w:line="264" w:lineRule="auto"/>
      <w:ind w:left="720"/>
      <w:contextualSpacing/>
      <w:jc w:val="both"/>
    </w:pPr>
    <w:rPr>
      <w:rFonts w:ascii="Tahoma" w:eastAsia="Arial Unicode MS" w:hAnsi="Tahoma" w:cs="Tahoma"/>
      <w:szCs w:val="24"/>
      <w:lang w:eastAsia="zh-CN"/>
    </w:rPr>
  </w:style>
  <w:style w:type="character" w:customStyle="1" w:styleId="IndexLink">
    <w:name w:val="Index Link"/>
    <w:rsid w:val="00FC2AD7"/>
  </w:style>
  <w:style w:type="character" w:customStyle="1" w:styleId="FootnoteAnchor">
    <w:name w:val="Footnote Anchor"/>
    <w:rsid w:val="00FC2AD7"/>
    <w:rPr>
      <w:vertAlign w:val="superscript"/>
    </w:rPr>
  </w:style>
  <w:style w:type="paragraph" w:styleId="Revision">
    <w:name w:val="Revision"/>
    <w:hidden/>
    <w:uiPriority w:val="99"/>
    <w:semiHidden/>
    <w:rsid w:val="0063706F"/>
    <w:rPr>
      <w:rFonts w:eastAsiaTheme="minorEastAsia"/>
      <w:kern w:val="0"/>
      <w:sz w:val="22"/>
      <w:szCs w:val="22"/>
      <w:lang w:val="sl-SI" w:eastAsia="sl-S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4925388">
      <w:bodyDiv w:val="1"/>
      <w:marLeft w:val="0"/>
      <w:marRight w:val="0"/>
      <w:marTop w:val="0"/>
      <w:marBottom w:val="0"/>
      <w:divBdr>
        <w:top w:val="none" w:sz="0" w:space="0" w:color="auto"/>
        <w:left w:val="none" w:sz="0" w:space="0" w:color="auto"/>
        <w:bottom w:val="none" w:sz="0" w:space="0" w:color="auto"/>
        <w:right w:val="none" w:sz="0" w:space="0" w:color="auto"/>
      </w:divBdr>
    </w:div>
    <w:div w:id="7158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hyperlink" Target="http://semver.org/" TargetMode="External"/><Relationship Id="rId3" Type="http://schemas.openxmlformats.org/officeDocument/2006/relationships/settings" Target="settings.xml"/><Relationship Id="rId21" Type="http://schemas.openxmlformats.org/officeDocument/2006/relationships/footer" Target="footer5.xml"/><Relationship Id="rId7" Type="http://schemas.openxmlformats.org/officeDocument/2006/relationships/header" Target="header1.xml"/><Relationship Id="rId12" Type="http://schemas.openxmlformats.org/officeDocument/2006/relationships/header" Target="header4.xml"/><Relationship Id="rId17" Type="http://schemas.openxmlformats.org/officeDocument/2006/relationships/hyperlink" Target="https://redmine.ezdrav.si/" TargetMode="Externa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koda.cs.ezdrav.si" TargetMode="Externa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4.jpeg"/><Relationship Id="rId5" Type="http://schemas.openxmlformats.org/officeDocument/2006/relationships/image" Target="media/image9.pn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16</Pages>
  <Words>3607</Words>
  <Characters>20563</Characters>
  <Application>Microsoft Office Word</Application>
  <DocSecurity>0</DocSecurity>
  <Lines>171</Lines>
  <Paragraphs>48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24122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Jure Janet</dc:creator>
  <cp:keywords/>
  <dc:description/>
  <cp:lastModifiedBy>Larisa Stefin</cp:lastModifiedBy>
  <cp:revision>7</cp:revision>
  <dcterms:created xsi:type="dcterms:W3CDTF">2024-03-22T08:07:00Z</dcterms:created>
  <dcterms:modified xsi:type="dcterms:W3CDTF">2024-04-02T10:42:00Z</dcterms:modified>
</cp:coreProperties>
</file>